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0220" w14:textId="77777777" w:rsidR="009414F5" w:rsidRDefault="009414F5" w:rsidP="009414F5">
      <w:pPr>
        <w:autoSpaceDE w:val="0"/>
        <w:autoSpaceDN w:val="0"/>
        <w:adjustRightInd w:val="0"/>
        <w:spacing w:after="0" w:line="240" w:lineRule="auto"/>
        <w:rPr>
          <w:rFonts w:ascii="Calibri,Bold" w:eastAsia="Calibri" w:hAnsi="Calibri,Bold" w:cs="Calibri,Bold"/>
          <w:b/>
          <w:bCs/>
          <w:sz w:val="24"/>
          <w:szCs w:val="24"/>
          <w:lang w:eastAsia="en-GB"/>
        </w:rPr>
      </w:pPr>
    </w:p>
    <w:p w14:paraId="54EF4E28" w14:textId="77777777" w:rsidR="009414F5" w:rsidRDefault="009414F5" w:rsidP="009414F5">
      <w:pPr>
        <w:autoSpaceDE w:val="0"/>
        <w:autoSpaceDN w:val="0"/>
        <w:adjustRightInd w:val="0"/>
        <w:spacing w:after="0" w:line="240" w:lineRule="auto"/>
        <w:rPr>
          <w:rFonts w:ascii="Calibri,Bold" w:eastAsia="Calibri" w:hAnsi="Calibri,Bold" w:cs="Calibri,Bold"/>
          <w:b/>
          <w:bCs/>
          <w:sz w:val="24"/>
          <w:szCs w:val="24"/>
          <w:lang w:eastAsia="en-GB"/>
        </w:rPr>
        <w:sectPr w:rsidR="009414F5" w:rsidSect="00F10751">
          <w:headerReference w:type="default" r:id="rId11"/>
          <w:footerReference w:type="default" r:id="rId12"/>
          <w:headerReference w:type="first" r:id="rId13"/>
          <w:footerReference w:type="first" r:id="rId14"/>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docGrid w:linePitch="360"/>
        </w:sectPr>
      </w:pPr>
    </w:p>
    <w:p w14:paraId="7B9627C6" w14:textId="77777777" w:rsidR="00D3116F" w:rsidRDefault="00D3116F" w:rsidP="00550ED7">
      <w:pPr>
        <w:pStyle w:val="NoSpacing"/>
        <w:rPr>
          <w:rFonts w:ascii="Arial" w:hAnsi="Arial" w:cs="Arial"/>
          <w:b/>
        </w:rPr>
      </w:pPr>
    </w:p>
    <w:tbl>
      <w:tblPr>
        <w:tblW w:w="0" w:type="auto"/>
        <w:tblLook w:val="0000" w:firstRow="0" w:lastRow="0" w:firstColumn="0" w:lastColumn="0" w:noHBand="0" w:noVBand="0"/>
      </w:tblPr>
      <w:tblGrid>
        <w:gridCol w:w="5211"/>
        <w:gridCol w:w="3311"/>
      </w:tblGrid>
      <w:tr w:rsidR="00510791" w:rsidRPr="00510791" w14:paraId="6B3B2E90" w14:textId="77777777" w:rsidTr="00DA5FEA">
        <w:trPr>
          <w:cantSplit/>
        </w:trPr>
        <w:tc>
          <w:tcPr>
            <w:tcW w:w="8522" w:type="dxa"/>
            <w:gridSpan w:val="2"/>
            <w:tcBorders>
              <w:top w:val="nil"/>
              <w:left w:val="nil"/>
              <w:bottom w:val="single" w:sz="4" w:space="0" w:color="auto"/>
              <w:right w:val="nil"/>
            </w:tcBorders>
          </w:tcPr>
          <w:p w14:paraId="4A80CF90" w14:textId="77777777" w:rsidR="00510791" w:rsidRPr="00510791" w:rsidRDefault="00510791" w:rsidP="00510791">
            <w:pPr>
              <w:spacing w:after="0" w:line="240" w:lineRule="auto"/>
              <w:rPr>
                <w:rFonts w:ascii="Arial" w:hAnsi="Arial" w:cs="Arial"/>
                <w:b/>
                <w:lang w:eastAsia="en-GB"/>
              </w:rPr>
            </w:pPr>
          </w:p>
          <w:p w14:paraId="4AA7B23C" w14:textId="77777777" w:rsidR="00510791" w:rsidRPr="00510791" w:rsidRDefault="00510791" w:rsidP="00510791">
            <w:pPr>
              <w:spacing w:after="0" w:line="240" w:lineRule="auto"/>
              <w:rPr>
                <w:rFonts w:ascii="Arial" w:hAnsi="Arial" w:cs="Arial"/>
                <w:b/>
                <w:lang w:eastAsia="en-GB"/>
              </w:rPr>
            </w:pPr>
            <w:r w:rsidRPr="00510791">
              <w:rPr>
                <w:rFonts w:ascii="Arial" w:hAnsi="Arial" w:cs="Arial"/>
                <w:b/>
                <w:lang w:eastAsia="en-GB"/>
              </w:rPr>
              <w:t xml:space="preserve">Safeguarding </w:t>
            </w:r>
            <w:r w:rsidR="00F10751">
              <w:rPr>
                <w:rFonts w:ascii="Arial" w:hAnsi="Arial" w:cs="Arial"/>
                <w:b/>
                <w:lang w:eastAsia="en-GB"/>
              </w:rPr>
              <w:t>Adults with Care and Support Needs</w:t>
            </w:r>
            <w:r w:rsidRPr="00510791">
              <w:rPr>
                <w:rFonts w:ascii="Arial" w:hAnsi="Arial" w:cs="Arial"/>
                <w:b/>
                <w:lang w:eastAsia="en-GB"/>
              </w:rPr>
              <w:t xml:space="preserve"> </w:t>
            </w:r>
          </w:p>
          <w:p w14:paraId="1E6D895B" w14:textId="77777777" w:rsidR="00510791" w:rsidRPr="00510791" w:rsidRDefault="00510791" w:rsidP="00510791">
            <w:pPr>
              <w:spacing w:after="0" w:line="240" w:lineRule="auto"/>
              <w:rPr>
                <w:rFonts w:ascii="Arial" w:hAnsi="Arial" w:cs="Arial"/>
                <w:b/>
                <w:lang w:eastAsia="en-GB"/>
              </w:rPr>
            </w:pPr>
          </w:p>
        </w:tc>
      </w:tr>
      <w:tr w:rsidR="00510791" w:rsidRPr="00510791" w14:paraId="60E17125" w14:textId="77777777" w:rsidTr="00DA5FEA">
        <w:tc>
          <w:tcPr>
            <w:tcW w:w="5211" w:type="dxa"/>
            <w:tcBorders>
              <w:top w:val="single" w:sz="6" w:space="0" w:color="auto"/>
              <w:left w:val="single" w:sz="4" w:space="0" w:color="auto"/>
              <w:bottom w:val="single" w:sz="6" w:space="0" w:color="auto"/>
              <w:right w:val="single" w:sz="6" w:space="0" w:color="auto"/>
            </w:tcBorders>
          </w:tcPr>
          <w:p w14:paraId="58764797" w14:textId="77777777" w:rsidR="00F10751" w:rsidRPr="00510791" w:rsidRDefault="00F10751" w:rsidP="00510791">
            <w:pPr>
              <w:spacing w:after="0" w:line="240" w:lineRule="auto"/>
              <w:rPr>
                <w:rFonts w:ascii="Arial" w:hAnsi="Arial" w:cs="Arial"/>
                <w:b/>
                <w:lang w:eastAsia="en-GB"/>
              </w:rPr>
            </w:pPr>
            <w:r>
              <w:rPr>
                <w:rFonts w:ascii="Arial" w:hAnsi="Arial" w:cs="Arial"/>
                <w:b/>
                <w:lang w:eastAsia="en-GB"/>
              </w:rPr>
              <w:t>Trustee adoption</w:t>
            </w:r>
          </w:p>
          <w:p w14:paraId="4CA560AB" w14:textId="77777777" w:rsidR="00510791" w:rsidRPr="00510791" w:rsidRDefault="00510791" w:rsidP="00510791">
            <w:pPr>
              <w:spacing w:after="0" w:line="240" w:lineRule="auto"/>
              <w:rPr>
                <w:rFonts w:ascii="Arial" w:hAnsi="Arial" w:cs="Arial"/>
                <w:b/>
                <w:lang w:eastAsia="en-GB"/>
              </w:rPr>
            </w:pPr>
            <w:r w:rsidRPr="00510791">
              <w:rPr>
                <w:rFonts w:ascii="Arial" w:hAnsi="Arial" w:cs="Arial"/>
                <w:b/>
                <w:lang w:eastAsia="en-GB"/>
              </w:rPr>
              <w:t>Next review</w:t>
            </w:r>
          </w:p>
        </w:tc>
        <w:tc>
          <w:tcPr>
            <w:tcW w:w="3311" w:type="dxa"/>
            <w:tcBorders>
              <w:top w:val="single" w:sz="6" w:space="0" w:color="auto"/>
              <w:left w:val="single" w:sz="6" w:space="0" w:color="auto"/>
              <w:bottom w:val="single" w:sz="6" w:space="0" w:color="auto"/>
              <w:right w:val="single" w:sz="4" w:space="0" w:color="auto"/>
            </w:tcBorders>
          </w:tcPr>
          <w:p w14:paraId="7F7A60C6" w14:textId="77200E96" w:rsidR="00F10751" w:rsidRDefault="00EF7A1A" w:rsidP="00510791">
            <w:pPr>
              <w:spacing w:after="0" w:line="240" w:lineRule="auto"/>
              <w:rPr>
                <w:rFonts w:ascii="Arial" w:hAnsi="Arial" w:cs="Arial"/>
                <w:b/>
                <w:lang w:eastAsia="en-GB"/>
              </w:rPr>
            </w:pPr>
            <w:r>
              <w:rPr>
                <w:rFonts w:ascii="Arial" w:hAnsi="Arial" w:cs="Arial"/>
                <w:b/>
                <w:lang w:eastAsia="en-GB"/>
              </w:rPr>
              <w:t>July</w:t>
            </w:r>
            <w:r w:rsidR="00F27834">
              <w:rPr>
                <w:rFonts w:ascii="Arial" w:hAnsi="Arial" w:cs="Arial"/>
                <w:b/>
                <w:lang w:eastAsia="en-GB"/>
              </w:rPr>
              <w:t xml:space="preserve"> 202</w:t>
            </w:r>
            <w:r>
              <w:rPr>
                <w:rFonts w:ascii="Arial" w:hAnsi="Arial" w:cs="Arial"/>
                <w:b/>
                <w:lang w:eastAsia="en-GB"/>
              </w:rPr>
              <w:t>3</w:t>
            </w:r>
            <w:r w:rsidR="00FB1E63">
              <w:rPr>
                <w:rFonts w:ascii="Arial" w:hAnsi="Arial" w:cs="Arial"/>
                <w:b/>
                <w:lang w:eastAsia="en-GB"/>
              </w:rPr>
              <w:t xml:space="preserve"> </w:t>
            </w:r>
          </w:p>
          <w:p w14:paraId="14DF9846" w14:textId="5E601D27" w:rsidR="00F10751" w:rsidRPr="00510791" w:rsidRDefault="00F27834" w:rsidP="00510791">
            <w:pPr>
              <w:spacing w:after="0" w:line="240" w:lineRule="auto"/>
              <w:rPr>
                <w:rFonts w:ascii="Arial" w:hAnsi="Arial" w:cs="Arial"/>
                <w:b/>
                <w:lang w:eastAsia="en-GB"/>
              </w:rPr>
            </w:pPr>
            <w:r>
              <w:rPr>
                <w:rFonts w:ascii="Arial" w:hAnsi="Arial" w:cs="Arial"/>
                <w:b/>
                <w:lang w:eastAsia="en-GB"/>
              </w:rPr>
              <w:t>July 202</w:t>
            </w:r>
            <w:r w:rsidR="00EF7A1A">
              <w:rPr>
                <w:rFonts w:ascii="Arial" w:hAnsi="Arial" w:cs="Arial"/>
                <w:b/>
                <w:lang w:eastAsia="en-GB"/>
              </w:rPr>
              <w:t>4</w:t>
            </w:r>
          </w:p>
        </w:tc>
      </w:tr>
    </w:tbl>
    <w:p w14:paraId="43BE8FBA" w14:textId="77777777" w:rsidR="00510791" w:rsidRDefault="00510791" w:rsidP="00550ED7">
      <w:pPr>
        <w:pStyle w:val="NoSpacing"/>
        <w:rPr>
          <w:rFonts w:ascii="Arial" w:hAnsi="Arial" w:cs="Arial"/>
          <w:b/>
        </w:rPr>
      </w:pPr>
    </w:p>
    <w:p w14:paraId="009CB302" w14:textId="77777777" w:rsidR="00510791" w:rsidRDefault="00510791" w:rsidP="00550ED7">
      <w:pPr>
        <w:pStyle w:val="NoSpacing"/>
        <w:rPr>
          <w:rFonts w:ascii="Arial" w:hAnsi="Arial" w:cs="Arial"/>
          <w:b/>
        </w:rPr>
      </w:pPr>
    </w:p>
    <w:p w14:paraId="168BFE70" w14:textId="77777777" w:rsidR="002407D9" w:rsidRDefault="002407D9" w:rsidP="00550ED7">
      <w:pPr>
        <w:pStyle w:val="NoSpacing"/>
        <w:rPr>
          <w:rFonts w:ascii="Arial" w:hAnsi="Arial" w:cs="Arial"/>
          <w:b/>
        </w:rPr>
      </w:pPr>
      <w:r w:rsidRPr="00DD1F69">
        <w:rPr>
          <w:rFonts w:ascii="Arial" w:hAnsi="Arial" w:cs="Arial"/>
          <w:b/>
        </w:rPr>
        <w:t>Aims</w:t>
      </w:r>
    </w:p>
    <w:p w14:paraId="13ACD6B3" w14:textId="77777777" w:rsidR="00D800CA" w:rsidRPr="00DD1F69" w:rsidRDefault="00D800CA" w:rsidP="00550ED7">
      <w:pPr>
        <w:pStyle w:val="NoSpacing"/>
        <w:rPr>
          <w:rFonts w:ascii="Arial" w:hAnsi="Arial" w:cs="Arial"/>
          <w:b/>
        </w:rPr>
      </w:pPr>
    </w:p>
    <w:p w14:paraId="68B53EFE" w14:textId="77777777" w:rsidR="00620D9D" w:rsidRPr="00D800CA" w:rsidRDefault="00907B91" w:rsidP="00211E6C">
      <w:pPr>
        <w:pStyle w:val="NoSpacing"/>
        <w:jc w:val="both"/>
        <w:rPr>
          <w:rFonts w:ascii="Arial" w:hAnsi="Arial" w:cs="Arial"/>
        </w:rPr>
      </w:pPr>
      <w:r w:rsidRPr="00D800CA">
        <w:rPr>
          <w:rFonts w:ascii="Arial" w:hAnsi="Arial" w:cs="Arial"/>
        </w:rPr>
        <w:t>O</w:t>
      </w:r>
      <w:r w:rsidR="00823098" w:rsidRPr="00D800CA">
        <w:rPr>
          <w:rFonts w:ascii="Arial" w:hAnsi="Arial" w:cs="Arial"/>
        </w:rPr>
        <w:t>ur work at Volunteer Action brings us int</w:t>
      </w:r>
      <w:r w:rsidRPr="00D800CA">
        <w:rPr>
          <w:rFonts w:ascii="Arial" w:hAnsi="Arial" w:cs="Arial"/>
        </w:rPr>
        <w:t>o</w:t>
      </w:r>
      <w:r w:rsidR="00823098" w:rsidRPr="00D800CA">
        <w:rPr>
          <w:rFonts w:ascii="Arial" w:hAnsi="Arial" w:cs="Arial"/>
        </w:rPr>
        <w:t xml:space="preserve"> contact with </w:t>
      </w:r>
      <w:r w:rsidRPr="00D800CA">
        <w:rPr>
          <w:rFonts w:ascii="Arial" w:hAnsi="Arial" w:cs="Arial"/>
        </w:rPr>
        <w:t>adults with ca</w:t>
      </w:r>
      <w:r w:rsidR="00823098" w:rsidRPr="00D800CA">
        <w:rPr>
          <w:rFonts w:ascii="Arial" w:hAnsi="Arial" w:cs="Arial"/>
        </w:rPr>
        <w:t xml:space="preserve">re and support needs every day. The circumstances of these meetings and conversations will vary but every one presents an opportunity to </w:t>
      </w:r>
      <w:r w:rsidRPr="00D800CA">
        <w:rPr>
          <w:rFonts w:ascii="Arial" w:hAnsi="Arial" w:cs="Arial"/>
        </w:rPr>
        <w:t>be made aware of safeguarding concerns. This policy sets out how we manage this.</w:t>
      </w:r>
    </w:p>
    <w:p w14:paraId="0C3E940B" w14:textId="77777777" w:rsidR="00620D9D" w:rsidRPr="00D800CA" w:rsidRDefault="00620D9D" w:rsidP="00211E6C">
      <w:pPr>
        <w:pStyle w:val="NoSpacing"/>
        <w:jc w:val="both"/>
        <w:rPr>
          <w:rFonts w:ascii="Arial" w:hAnsi="Arial" w:cs="Arial"/>
        </w:rPr>
      </w:pPr>
    </w:p>
    <w:p w14:paraId="57C22C3B" w14:textId="77777777" w:rsidR="00395667" w:rsidRPr="00D800CA" w:rsidRDefault="00684946" w:rsidP="00211E6C">
      <w:pPr>
        <w:pStyle w:val="NoSpacing"/>
        <w:jc w:val="both"/>
        <w:rPr>
          <w:rFonts w:ascii="Arial" w:hAnsi="Arial" w:cs="Arial"/>
        </w:rPr>
      </w:pPr>
      <w:r w:rsidRPr="00D800CA">
        <w:rPr>
          <w:rFonts w:ascii="Arial" w:hAnsi="Arial" w:cs="Arial"/>
        </w:rPr>
        <w:t>Volunteer Action</w:t>
      </w:r>
      <w:r w:rsidR="00395667" w:rsidRPr="00D800CA">
        <w:rPr>
          <w:rFonts w:ascii="Arial" w:hAnsi="Arial" w:cs="Arial"/>
        </w:rPr>
        <w:t xml:space="preserve"> will not tolerate the abuse of adults in any of its forms and is committed to safeguarding adults with care and support needs from harm. </w:t>
      </w:r>
    </w:p>
    <w:p w14:paraId="4F27C327" w14:textId="77777777" w:rsidR="00395667" w:rsidRPr="00D800CA" w:rsidRDefault="00395667" w:rsidP="00211E6C">
      <w:pPr>
        <w:pStyle w:val="NoSpacing"/>
        <w:jc w:val="both"/>
        <w:rPr>
          <w:rFonts w:ascii="Arial" w:hAnsi="Arial" w:cs="Arial"/>
        </w:rPr>
      </w:pPr>
    </w:p>
    <w:p w14:paraId="43768257" w14:textId="77777777" w:rsidR="00B73665" w:rsidRPr="00D800CA" w:rsidRDefault="00620D9D" w:rsidP="00211E6C">
      <w:pPr>
        <w:pStyle w:val="NoSpacing"/>
        <w:jc w:val="both"/>
        <w:rPr>
          <w:rFonts w:ascii="Arial" w:hAnsi="Arial" w:cs="Arial"/>
        </w:rPr>
      </w:pPr>
      <w:r w:rsidRPr="00D800CA">
        <w:rPr>
          <w:rFonts w:ascii="Arial" w:hAnsi="Arial" w:cs="Arial"/>
        </w:rPr>
        <w:t>Th</w:t>
      </w:r>
      <w:r w:rsidR="00395667" w:rsidRPr="00D800CA">
        <w:rPr>
          <w:rFonts w:ascii="Arial" w:hAnsi="Arial" w:cs="Arial"/>
        </w:rPr>
        <w:t>is</w:t>
      </w:r>
      <w:r w:rsidRPr="00D800CA">
        <w:rPr>
          <w:rFonts w:ascii="Arial" w:hAnsi="Arial" w:cs="Arial"/>
        </w:rPr>
        <w:t xml:space="preserve"> policy </w:t>
      </w:r>
      <w:r w:rsidR="00B73665" w:rsidRPr="00D800CA">
        <w:rPr>
          <w:rFonts w:ascii="Arial" w:hAnsi="Arial" w:cs="Arial"/>
        </w:rPr>
        <w:t>o</w:t>
      </w:r>
      <w:r w:rsidRPr="00D800CA">
        <w:rPr>
          <w:rFonts w:ascii="Arial" w:hAnsi="Arial" w:cs="Arial"/>
        </w:rPr>
        <w:t>utline</w:t>
      </w:r>
      <w:r w:rsidR="00395667" w:rsidRPr="00D800CA">
        <w:rPr>
          <w:rFonts w:ascii="Arial" w:hAnsi="Arial" w:cs="Arial"/>
        </w:rPr>
        <w:t>s</w:t>
      </w:r>
      <w:r w:rsidRPr="00D800CA">
        <w:rPr>
          <w:rFonts w:ascii="Arial" w:hAnsi="Arial" w:cs="Arial"/>
        </w:rPr>
        <w:t xml:space="preserve"> the steps </w:t>
      </w:r>
      <w:r w:rsidR="00684946" w:rsidRPr="00D800CA">
        <w:rPr>
          <w:rFonts w:ascii="Arial" w:hAnsi="Arial" w:cs="Arial"/>
        </w:rPr>
        <w:t>Volunteer Action</w:t>
      </w:r>
      <w:r w:rsidR="00BD162D" w:rsidRPr="00D800CA">
        <w:rPr>
          <w:rFonts w:ascii="Arial" w:hAnsi="Arial" w:cs="Arial"/>
        </w:rPr>
        <w:t xml:space="preserve"> </w:t>
      </w:r>
      <w:r w:rsidR="00105701" w:rsidRPr="00D800CA">
        <w:rPr>
          <w:rFonts w:ascii="Arial" w:hAnsi="Arial" w:cs="Arial"/>
        </w:rPr>
        <w:t>will make to safeguard</w:t>
      </w:r>
      <w:r w:rsidRPr="00D800CA">
        <w:rPr>
          <w:rFonts w:ascii="Arial" w:hAnsi="Arial" w:cs="Arial"/>
        </w:rPr>
        <w:t xml:space="preserve"> an adult</w:t>
      </w:r>
      <w:r w:rsidR="00B73665" w:rsidRPr="00D800CA">
        <w:rPr>
          <w:rFonts w:ascii="Arial" w:hAnsi="Arial" w:cs="Arial"/>
        </w:rPr>
        <w:t xml:space="preserve"> with care and support needs </w:t>
      </w:r>
      <w:r w:rsidRPr="00D800CA">
        <w:rPr>
          <w:rFonts w:ascii="Arial" w:hAnsi="Arial" w:cs="Arial"/>
        </w:rPr>
        <w:t>if they are</w:t>
      </w:r>
      <w:r w:rsidR="000A74B1">
        <w:rPr>
          <w:rFonts w:ascii="Arial" w:hAnsi="Arial" w:cs="Arial"/>
        </w:rPr>
        <w:t xml:space="preserve"> deemed to be at risk</w:t>
      </w:r>
      <w:r w:rsidRPr="00D800CA">
        <w:rPr>
          <w:rFonts w:ascii="Arial" w:hAnsi="Arial" w:cs="Arial"/>
        </w:rPr>
        <w:t xml:space="preserve">. </w:t>
      </w:r>
      <w:r w:rsidR="00B73665" w:rsidRPr="00D800CA">
        <w:rPr>
          <w:rFonts w:ascii="Arial" w:hAnsi="Arial" w:cs="Arial"/>
        </w:rPr>
        <w:t xml:space="preserve">This policy sets out the roles and responsibilities of </w:t>
      </w:r>
      <w:r w:rsidR="00684946" w:rsidRPr="00D800CA">
        <w:rPr>
          <w:rFonts w:ascii="Arial" w:hAnsi="Arial" w:cs="Arial"/>
        </w:rPr>
        <w:t>Volunteer Action</w:t>
      </w:r>
      <w:r w:rsidR="00B73665" w:rsidRPr="00D800CA">
        <w:rPr>
          <w:rFonts w:ascii="Arial" w:hAnsi="Arial" w:cs="Arial"/>
        </w:rPr>
        <w:t xml:space="preserve"> in working together with other professionals and agencies in promoting </w:t>
      </w:r>
      <w:r w:rsidR="00150F61" w:rsidRPr="00D800CA">
        <w:rPr>
          <w:rFonts w:ascii="Arial" w:hAnsi="Arial" w:cs="Arial"/>
        </w:rPr>
        <w:t xml:space="preserve">the </w:t>
      </w:r>
      <w:r w:rsidR="00B73665" w:rsidRPr="00D800CA">
        <w:rPr>
          <w:rFonts w:ascii="Arial" w:hAnsi="Arial" w:cs="Arial"/>
        </w:rPr>
        <w:t>adult’s welfare and safeguard</w:t>
      </w:r>
      <w:r w:rsidR="00395667" w:rsidRPr="00D800CA">
        <w:rPr>
          <w:rFonts w:ascii="Arial" w:hAnsi="Arial" w:cs="Arial"/>
        </w:rPr>
        <w:t>ing</w:t>
      </w:r>
      <w:r w:rsidR="00B73665" w:rsidRPr="00D800CA">
        <w:rPr>
          <w:rFonts w:ascii="Arial" w:hAnsi="Arial" w:cs="Arial"/>
        </w:rPr>
        <w:t xml:space="preserve"> them from abuse and neglect.</w:t>
      </w:r>
      <w:r w:rsidR="00C061F2" w:rsidRPr="00D800CA">
        <w:rPr>
          <w:rFonts w:ascii="Arial" w:hAnsi="Arial" w:cs="Arial"/>
        </w:rPr>
        <w:t xml:space="preserve"> </w:t>
      </w:r>
    </w:p>
    <w:p w14:paraId="34730EE9" w14:textId="77777777" w:rsidR="00B73665" w:rsidRPr="00D800CA" w:rsidRDefault="00B73665" w:rsidP="00211E6C">
      <w:pPr>
        <w:pStyle w:val="NoSpacing"/>
        <w:jc w:val="both"/>
        <w:rPr>
          <w:rFonts w:ascii="Arial" w:hAnsi="Arial" w:cs="Arial"/>
        </w:rPr>
      </w:pPr>
    </w:p>
    <w:p w14:paraId="3D0FC92D" w14:textId="77777777" w:rsidR="00B73665" w:rsidRPr="00D800CA" w:rsidRDefault="00684946" w:rsidP="00211E6C">
      <w:pPr>
        <w:pStyle w:val="NoSpacing"/>
        <w:jc w:val="both"/>
        <w:rPr>
          <w:rFonts w:ascii="Arial" w:hAnsi="Arial" w:cs="Arial"/>
        </w:rPr>
      </w:pPr>
      <w:r w:rsidRPr="00D800CA">
        <w:rPr>
          <w:rFonts w:ascii="Arial" w:hAnsi="Arial" w:cs="Arial"/>
        </w:rPr>
        <w:t>Volunteer Action</w:t>
      </w:r>
      <w:r w:rsidR="00B73665" w:rsidRPr="00D800CA">
        <w:rPr>
          <w:rFonts w:ascii="Arial" w:hAnsi="Arial" w:cs="Arial"/>
        </w:rPr>
        <w:t xml:space="preserve"> will ensure that decisions made will allow </w:t>
      </w:r>
      <w:r w:rsidR="00D16628" w:rsidRPr="00D800CA">
        <w:rPr>
          <w:rFonts w:ascii="Arial" w:hAnsi="Arial" w:cs="Arial"/>
        </w:rPr>
        <w:t>adults to</w:t>
      </w:r>
      <w:r w:rsidR="00B73665" w:rsidRPr="00D800CA">
        <w:rPr>
          <w:rFonts w:ascii="Arial" w:hAnsi="Arial" w:cs="Arial"/>
        </w:rPr>
        <w:t xml:space="preserve"> make their own choices and include them in any decision making. </w:t>
      </w:r>
      <w:r w:rsidR="00522B32">
        <w:rPr>
          <w:rFonts w:ascii="Arial" w:hAnsi="Arial" w:cs="Arial"/>
        </w:rPr>
        <w:t>We</w:t>
      </w:r>
      <w:r w:rsidR="00B73665" w:rsidRPr="00D800CA">
        <w:rPr>
          <w:rFonts w:ascii="Arial" w:hAnsi="Arial" w:cs="Arial"/>
        </w:rPr>
        <w:t xml:space="preserve"> will also ensure that safe and effective working practices are in place. </w:t>
      </w:r>
    </w:p>
    <w:p w14:paraId="21A59698" w14:textId="77777777" w:rsidR="00DD1F69" w:rsidRPr="00D800CA" w:rsidRDefault="00DD1F69" w:rsidP="00211E6C">
      <w:pPr>
        <w:pStyle w:val="NoSpacing"/>
        <w:jc w:val="both"/>
        <w:rPr>
          <w:rFonts w:ascii="Arial" w:hAnsi="Arial" w:cs="Arial"/>
        </w:rPr>
      </w:pPr>
    </w:p>
    <w:p w14:paraId="688F177D" w14:textId="77777777" w:rsidR="00DD1F69" w:rsidRPr="00D800CA" w:rsidRDefault="00DD1F69" w:rsidP="00211E6C">
      <w:pPr>
        <w:jc w:val="both"/>
        <w:rPr>
          <w:rFonts w:ascii="Arial" w:hAnsi="Arial" w:cs="Arial"/>
        </w:rPr>
      </w:pPr>
      <w:r w:rsidRPr="00D800CA">
        <w:rPr>
          <w:rFonts w:ascii="Arial" w:hAnsi="Arial" w:cs="Arial"/>
        </w:rPr>
        <w:t>This policy is intended to support staff</w:t>
      </w:r>
      <w:r w:rsidR="00372606" w:rsidRPr="00D800CA">
        <w:rPr>
          <w:rFonts w:ascii="Arial" w:hAnsi="Arial" w:cs="Arial"/>
        </w:rPr>
        <w:t xml:space="preserve"> and volunteers working within </w:t>
      </w:r>
      <w:r w:rsidR="00684946" w:rsidRPr="00D800CA">
        <w:rPr>
          <w:rFonts w:ascii="Arial" w:hAnsi="Arial" w:cs="Arial"/>
        </w:rPr>
        <w:t>Volunteer Action</w:t>
      </w:r>
      <w:r w:rsidR="0036191E" w:rsidRPr="00D800CA">
        <w:rPr>
          <w:rFonts w:ascii="Arial" w:hAnsi="Arial" w:cs="Arial"/>
        </w:rPr>
        <w:t xml:space="preserve"> to understand their role and responsibilities in safeguarding adults</w:t>
      </w:r>
      <w:r w:rsidR="00B73665" w:rsidRPr="00D800CA">
        <w:rPr>
          <w:rFonts w:ascii="Arial" w:hAnsi="Arial" w:cs="Arial"/>
        </w:rPr>
        <w:t xml:space="preserve">. All staff and volunteers are expected to follow this policy. </w:t>
      </w:r>
      <w:r w:rsidR="00395667" w:rsidRPr="00D800CA">
        <w:rPr>
          <w:rFonts w:ascii="Arial" w:hAnsi="Arial" w:cs="Arial"/>
        </w:rPr>
        <w:t xml:space="preserve"> </w:t>
      </w:r>
    </w:p>
    <w:p w14:paraId="5485012F" w14:textId="77777777" w:rsidR="009414F5" w:rsidRPr="00D800CA" w:rsidRDefault="009414F5" w:rsidP="00211E6C">
      <w:pPr>
        <w:pStyle w:val="NoSpacing"/>
        <w:jc w:val="both"/>
        <w:rPr>
          <w:rFonts w:ascii="Arial" w:hAnsi="Arial" w:cs="Arial"/>
        </w:rPr>
      </w:pPr>
      <w:r w:rsidRPr="00D800CA">
        <w:rPr>
          <w:rFonts w:ascii="Arial" w:hAnsi="Arial" w:cs="Arial"/>
        </w:rPr>
        <w:t>The key objectives of this policy are</w:t>
      </w:r>
      <w:r w:rsidR="00BD0AAD" w:rsidRPr="00D800CA">
        <w:rPr>
          <w:rFonts w:ascii="Arial" w:hAnsi="Arial" w:cs="Arial"/>
        </w:rPr>
        <w:t xml:space="preserve"> for all employees and volunteers of </w:t>
      </w:r>
      <w:r w:rsidR="00684946" w:rsidRPr="00D800CA">
        <w:rPr>
          <w:rFonts w:ascii="Arial" w:hAnsi="Arial" w:cs="Arial"/>
        </w:rPr>
        <w:t>Volunteer Action</w:t>
      </w:r>
      <w:r w:rsidR="00BD0AAD" w:rsidRPr="00D800CA">
        <w:rPr>
          <w:rFonts w:ascii="Arial" w:hAnsi="Arial" w:cs="Arial"/>
        </w:rPr>
        <w:t xml:space="preserve"> to: </w:t>
      </w:r>
    </w:p>
    <w:p w14:paraId="0D8B3BB3" w14:textId="77777777" w:rsidR="00BD0AAD" w:rsidRPr="00D800CA" w:rsidRDefault="00BD162D" w:rsidP="00211E6C">
      <w:pPr>
        <w:pStyle w:val="NoSpacing"/>
        <w:numPr>
          <w:ilvl w:val="0"/>
          <w:numId w:val="4"/>
        </w:numPr>
        <w:jc w:val="both"/>
        <w:rPr>
          <w:rFonts w:ascii="Arial" w:hAnsi="Arial" w:cs="Arial"/>
        </w:rPr>
      </w:pPr>
      <w:r w:rsidRPr="00D800CA">
        <w:rPr>
          <w:rFonts w:ascii="Arial" w:hAnsi="Arial" w:cs="Arial"/>
        </w:rPr>
        <w:t>h</w:t>
      </w:r>
      <w:r w:rsidR="00BD0AAD" w:rsidRPr="00D800CA">
        <w:rPr>
          <w:rFonts w:ascii="Arial" w:hAnsi="Arial" w:cs="Arial"/>
        </w:rPr>
        <w:t>ave an overview of adult safeguarding</w:t>
      </w:r>
    </w:p>
    <w:p w14:paraId="317DEA6A" w14:textId="77777777" w:rsidR="00D16628" w:rsidRPr="00D800CA" w:rsidRDefault="00BD162D" w:rsidP="00211E6C">
      <w:pPr>
        <w:pStyle w:val="NoSpacing"/>
        <w:numPr>
          <w:ilvl w:val="0"/>
          <w:numId w:val="4"/>
        </w:numPr>
        <w:jc w:val="both"/>
        <w:rPr>
          <w:rFonts w:ascii="Arial" w:hAnsi="Arial" w:cs="Arial"/>
        </w:rPr>
      </w:pPr>
      <w:r w:rsidRPr="00D800CA">
        <w:rPr>
          <w:rFonts w:ascii="Arial" w:hAnsi="Arial" w:cs="Arial"/>
        </w:rPr>
        <w:t>b</w:t>
      </w:r>
      <w:r w:rsidR="001308EB" w:rsidRPr="00D800CA">
        <w:rPr>
          <w:rFonts w:ascii="Arial" w:hAnsi="Arial" w:cs="Arial"/>
        </w:rPr>
        <w:t xml:space="preserve">e </w:t>
      </w:r>
      <w:r w:rsidR="00B73665" w:rsidRPr="00D800CA">
        <w:rPr>
          <w:rFonts w:ascii="Arial" w:hAnsi="Arial" w:cs="Arial"/>
        </w:rPr>
        <w:t>clear about their responsibili</w:t>
      </w:r>
      <w:r w:rsidR="001308EB" w:rsidRPr="00D800CA">
        <w:rPr>
          <w:rFonts w:ascii="Arial" w:hAnsi="Arial" w:cs="Arial"/>
        </w:rPr>
        <w:t>ty to safeguard adults</w:t>
      </w:r>
      <w:r w:rsidR="00D16628" w:rsidRPr="00D800CA">
        <w:rPr>
          <w:rFonts w:ascii="Arial" w:hAnsi="Arial" w:cs="Arial"/>
        </w:rPr>
        <w:t xml:space="preserve"> </w:t>
      </w:r>
    </w:p>
    <w:p w14:paraId="4696BAAD" w14:textId="77777777" w:rsidR="00BD0AAD" w:rsidRPr="001308EB" w:rsidRDefault="00BD162D" w:rsidP="00211E6C">
      <w:pPr>
        <w:pStyle w:val="NoSpacing"/>
        <w:numPr>
          <w:ilvl w:val="0"/>
          <w:numId w:val="4"/>
        </w:numPr>
        <w:jc w:val="both"/>
        <w:rPr>
          <w:rFonts w:ascii="Arial" w:hAnsi="Arial" w:cs="Arial"/>
        </w:rPr>
      </w:pPr>
      <w:r>
        <w:rPr>
          <w:rFonts w:ascii="Arial" w:hAnsi="Arial" w:cs="Arial"/>
        </w:rPr>
        <w:t>e</w:t>
      </w:r>
      <w:r w:rsidR="001308EB">
        <w:rPr>
          <w:rFonts w:ascii="Arial" w:hAnsi="Arial" w:cs="Arial"/>
        </w:rPr>
        <w:t>nsure</w:t>
      </w:r>
      <w:r w:rsidR="00BD0AAD" w:rsidRPr="001308EB">
        <w:rPr>
          <w:rFonts w:ascii="Arial" w:hAnsi="Arial" w:cs="Arial"/>
        </w:rPr>
        <w:t xml:space="preserve"> the </w:t>
      </w:r>
      <w:r w:rsidR="001308EB">
        <w:rPr>
          <w:rFonts w:ascii="Arial" w:hAnsi="Arial" w:cs="Arial"/>
        </w:rPr>
        <w:t>necessary</w:t>
      </w:r>
      <w:r>
        <w:rPr>
          <w:rFonts w:ascii="Arial" w:hAnsi="Arial" w:cs="Arial"/>
        </w:rPr>
        <w:t xml:space="preserve"> actions</w:t>
      </w:r>
      <w:r w:rsidR="001308EB">
        <w:rPr>
          <w:rFonts w:ascii="Arial" w:hAnsi="Arial" w:cs="Arial"/>
        </w:rPr>
        <w:t xml:space="preserve"> are</w:t>
      </w:r>
      <w:r w:rsidR="00BD0AAD" w:rsidRPr="001308EB">
        <w:rPr>
          <w:rFonts w:ascii="Arial" w:hAnsi="Arial" w:cs="Arial"/>
        </w:rPr>
        <w:t xml:space="preserve"> taken where an adult with care and support needs is deemed to be at risk</w:t>
      </w:r>
    </w:p>
    <w:p w14:paraId="1F845458" w14:textId="77777777" w:rsidR="009414F5" w:rsidRPr="00BD0AAD" w:rsidRDefault="009414F5" w:rsidP="00211E6C">
      <w:pPr>
        <w:pStyle w:val="NoSpacing"/>
        <w:ind w:left="720"/>
        <w:jc w:val="both"/>
        <w:rPr>
          <w:color w:val="44546A"/>
        </w:rPr>
      </w:pPr>
    </w:p>
    <w:p w14:paraId="32A4711D" w14:textId="77777777" w:rsidR="000C61DF" w:rsidRDefault="00E47AF0" w:rsidP="00211E6C">
      <w:pPr>
        <w:jc w:val="both"/>
        <w:rPr>
          <w:rFonts w:ascii="Arial" w:hAnsi="Arial" w:cs="Arial"/>
        </w:rPr>
      </w:pPr>
      <w:r>
        <w:rPr>
          <w:rFonts w:ascii="Arial" w:hAnsi="Arial" w:cs="Arial"/>
        </w:rPr>
        <w:t>Under the H</w:t>
      </w:r>
      <w:r w:rsidR="009414F5">
        <w:rPr>
          <w:rFonts w:ascii="Arial" w:hAnsi="Arial" w:cs="Arial"/>
        </w:rPr>
        <w:t xml:space="preserve">uman </w:t>
      </w:r>
      <w:r w:rsidR="001308EB">
        <w:rPr>
          <w:rFonts w:ascii="Arial" w:hAnsi="Arial" w:cs="Arial"/>
        </w:rPr>
        <w:t>R</w:t>
      </w:r>
      <w:r w:rsidR="009414F5">
        <w:rPr>
          <w:rFonts w:ascii="Arial" w:hAnsi="Arial" w:cs="Arial"/>
        </w:rPr>
        <w:t>ights Act 1998</w:t>
      </w:r>
      <w:r w:rsidR="001308EB">
        <w:rPr>
          <w:rFonts w:ascii="Arial" w:hAnsi="Arial" w:cs="Arial"/>
        </w:rPr>
        <w:t>, everyone has the right to live free from abuse and neglect.</w:t>
      </w:r>
      <w:r w:rsidR="00D93CE7">
        <w:rPr>
          <w:rFonts w:ascii="Arial" w:hAnsi="Arial" w:cs="Arial"/>
        </w:rPr>
        <w:t xml:space="preserve">  </w:t>
      </w:r>
      <w:hyperlink r:id="rId15" w:history="1">
        <w:r w:rsidR="009414F5" w:rsidRPr="00C16A5C">
          <w:rPr>
            <w:rStyle w:val="Hyperlink"/>
            <w:rFonts w:ascii="Arial" w:hAnsi="Arial" w:cs="Arial"/>
          </w:rPr>
          <w:t>https://www.equalityhumanrights.com/en/human-rights/human-rights-act</w:t>
        </w:r>
      </w:hyperlink>
      <w:r w:rsidR="009414F5">
        <w:rPr>
          <w:rFonts w:ascii="Arial" w:hAnsi="Arial" w:cs="Arial"/>
        </w:rPr>
        <w:t xml:space="preserve"> </w:t>
      </w:r>
    </w:p>
    <w:p w14:paraId="69942167" w14:textId="77777777" w:rsidR="00667EBC" w:rsidRPr="00C71E7A" w:rsidRDefault="00150F61" w:rsidP="00211E6C">
      <w:pPr>
        <w:jc w:val="both"/>
        <w:rPr>
          <w:rFonts w:ascii="Arial" w:hAnsi="Arial" w:cs="Arial"/>
        </w:rPr>
      </w:pPr>
      <w:r w:rsidRPr="00EA3552">
        <w:rPr>
          <w:rFonts w:ascii="Arial" w:hAnsi="Arial" w:cs="Arial"/>
        </w:rPr>
        <w:t xml:space="preserve">Copies of this policy </w:t>
      </w:r>
      <w:r w:rsidR="00907B91">
        <w:rPr>
          <w:rFonts w:ascii="Arial" w:hAnsi="Arial" w:cs="Arial"/>
        </w:rPr>
        <w:t>are</w:t>
      </w:r>
      <w:r w:rsidR="00510791">
        <w:rPr>
          <w:rFonts w:ascii="Arial" w:hAnsi="Arial" w:cs="Arial"/>
        </w:rPr>
        <w:t xml:space="preserve"> available on the</w:t>
      </w:r>
      <w:r w:rsidRPr="00EA3552">
        <w:rPr>
          <w:rFonts w:ascii="Arial" w:hAnsi="Arial" w:cs="Arial"/>
        </w:rPr>
        <w:t xml:space="preserve"> </w:t>
      </w:r>
      <w:r w:rsidR="00684946" w:rsidRPr="00D800CA">
        <w:rPr>
          <w:rFonts w:ascii="Arial" w:hAnsi="Arial" w:cs="Arial"/>
        </w:rPr>
        <w:t>Volunteer Action</w:t>
      </w:r>
      <w:r w:rsidR="00907B91" w:rsidRPr="00D800CA">
        <w:rPr>
          <w:rFonts w:ascii="Arial" w:hAnsi="Arial" w:cs="Arial"/>
        </w:rPr>
        <w:t xml:space="preserve"> website. </w:t>
      </w:r>
      <w:r w:rsidR="00684946" w:rsidRPr="00D800CA">
        <w:rPr>
          <w:rFonts w:ascii="Arial" w:hAnsi="Arial" w:cs="Arial"/>
        </w:rPr>
        <w:t>Volunteer Action</w:t>
      </w:r>
      <w:r w:rsidR="00EA3552" w:rsidRPr="00D800CA">
        <w:rPr>
          <w:rFonts w:ascii="Arial" w:hAnsi="Arial" w:cs="Arial"/>
        </w:rPr>
        <w:t xml:space="preserve"> will not tolerate the abuse of adults in </w:t>
      </w:r>
      <w:r w:rsidRPr="00D800CA">
        <w:rPr>
          <w:rFonts w:ascii="Arial" w:hAnsi="Arial" w:cs="Arial"/>
        </w:rPr>
        <w:t>the organisation and staff and volunteers</w:t>
      </w:r>
      <w:r w:rsidR="00D800CA" w:rsidRPr="00D800CA">
        <w:rPr>
          <w:rFonts w:ascii="Arial" w:hAnsi="Arial" w:cs="Arial"/>
        </w:rPr>
        <w:t xml:space="preserve"> </w:t>
      </w:r>
      <w:r w:rsidR="00907B91" w:rsidRPr="00D800CA">
        <w:rPr>
          <w:rFonts w:ascii="Arial" w:hAnsi="Arial" w:cs="Arial"/>
        </w:rPr>
        <w:t>will</w:t>
      </w:r>
      <w:r w:rsidRPr="00D800CA">
        <w:rPr>
          <w:rFonts w:ascii="Arial" w:hAnsi="Arial" w:cs="Arial"/>
        </w:rPr>
        <w:t xml:space="preserve"> </w:t>
      </w:r>
      <w:r w:rsidR="00EA3552" w:rsidRPr="00D800CA">
        <w:rPr>
          <w:rFonts w:ascii="Arial" w:hAnsi="Arial" w:cs="Arial"/>
        </w:rPr>
        <w:t xml:space="preserve">be made aware of how this policy can be accessed. </w:t>
      </w:r>
    </w:p>
    <w:p w14:paraId="72D24B46" w14:textId="77777777" w:rsidR="00C55E46" w:rsidRPr="009C4FD5" w:rsidRDefault="00C55E46" w:rsidP="00211E6C">
      <w:pPr>
        <w:pStyle w:val="NoSpacing"/>
        <w:jc w:val="both"/>
        <w:rPr>
          <w:rFonts w:ascii="Arial" w:hAnsi="Arial" w:cs="Arial"/>
          <w:b/>
          <w:color w:val="000000"/>
          <w:sz w:val="2"/>
          <w:szCs w:val="2"/>
        </w:rPr>
      </w:pPr>
    </w:p>
    <w:p w14:paraId="089EBAFD" w14:textId="77777777" w:rsidR="00722D42" w:rsidRDefault="00722D42" w:rsidP="00211E6C">
      <w:pPr>
        <w:spacing w:after="0" w:line="240" w:lineRule="auto"/>
        <w:jc w:val="both"/>
        <w:rPr>
          <w:rFonts w:ascii="Arial" w:hAnsi="Arial" w:cs="Arial"/>
          <w:b/>
        </w:rPr>
      </w:pPr>
      <w:r>
        <w:rPr>
          <w:rFonts w:ascii="Arial" w:hAnsi="Arial" w:cs="Arial"/>
          <w:b/>
        </w:rPr>
        <w:br w:type="page"/>
      </w:r>
    </w:p>
    <w:p w14:paraId="756F8D64" w14:textId="77777777" w:rsidR="00EF7A1A" w:rsidRDefault="00EF7A1A" w:rsidP="00211E6C">
      <w:pPr>
        <w:pStyle w:val="NoSpacing"/>
        <w:jc w:val="both"/>
        <w:rPr>
          <w:rFonts w:ascii="Arial" w:hAnsi="Arial" w:cs="Arial"/>
          <w:b/>
        </w:rPr>
      </w:pPr>
    </w:p>
    <w:p w14:paraId="4C782771" w14:textId="2187E52C" w:rsidR="00585931" w:rsidRDefault="00585931" w:rsidP="00211E6C">
      <w:pPr>
        <w:pStyle w:val="NoSpacing"/>
        <w:jc w:val="both"/>
        <w:rPr>
          <w:rFonts w:ascii="Arial" w:hAnsi="Arial" w:cs="Arial"/>
          <w:b/>
        </w:rPr>
      </w:pPr>
      <w:r w:rsidRPr="00550ED7">
        <w:rPr>
          <w:rFonts w:ascii="Arial" w:hAnsi="Arial" w:cs="Arial"/>
          <w:b/>
        </w:rPr>
        <w:t xml:space="preserve">What is </w:t>
      </w:r>
      <w:r w:rsidR="00470E4F" w:rsidRPr="00550ED7">
        <w:rPr>
          <w:rFonts w:ascii="Arial" w:hAnsi="Arial" w:cs="Arial"/>
          <w:b/>
        </w:rPr>
        <w:t>Safeguarding adults</w:t>
      </w:r>
      <w:r w:rsidRPr="00550ED7">
        <w:rPr>
          <w:rFonts w:ascii="Arial" w:hAnsi="Arial" w:cs="Arial"/>
          <w:b/>
        </w:rPr>
        <w:t>?</w:t>
      </w:r>
    </w:p>
    <w:p w14:paraId="388E0859" w14:textId="77777777" w:rsidR="00550ED7" w:rsidRDefault="00550ED7" w:rsidP="00211E6C">
      <w:pPr>
        <w:pStyle w:val="NoSpacing"/>
        <w:jc w:val="both"/>
        <w:rPr>
          <w:rFonts w:ascii="Arial" w:hAnsi="Arial" w:cs="Arial"/>
          <w:b/>
        </w:rPr>
      </w:pPr>
    </w:p>
    <w:p w14:paraId="3BE30032" w14:textId="77777777" w:rsidR="00B65403" w:rsidRDefault="00B65403" w:rsidP="00211E6C">
      <w:pPr>
        <w:pStyle w:val="NoSpacing"/>
        <w:jc w:val="both"/>
        <w:rPr>
          <w:rFonts w:ascii="Arial" w:hAnsi="Arial" w:cs="Arial"/>
          <w:i/>
        </w:rPr>
        <w:sectPr w:rsidR="00B65403" w:rsidSect="00DD1F69">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p>
    <w:p w14:paraId="0E8B4B0B" w14:textId="77777777" w:rsidR="00D63B8C" w:rsidRDefault="00D63B8C" w:rsidP="00211E6C">
      <w:pPr>
        <w:autoSpaceDE w:val="0"/>
        <w:autoSpaceDN w:val="0"/>
        <w:adjustRightInd w:val="0"/>
        <w:spacing w:after="0" w:line="240" w:lineRule="auto"/>
        <w:ind w:right="-1"/>
        <w:jc w:val="both"/>
        <w:rPr>
          <w:rFonts w:ascii="Arial-ItalicMT" w:eastAsia="Calibri" w:hAnsi="Arial-ItalicMT" w:cs="Arial-ItalicMT"/>
          <w:i/>
          <w:iCs/>
          <w:color w:val="002B5C"/>
          <w:lang w:eastAsia="en-GB"/>
        </w:rPr>
      </w:pPr>
      <w:r>
        <w:rPr>
          <w:rFonts w:ascii="Arial-ItalicMT" w:eastAsia="Calibri" w:hAnsi="Arial-ItalicMT" w:cs="Arial-ItalicMT"/>
          <w:i/>
          <w:iCs/>
          <w:color w:val="002B5C"/>
          <w:lang w:eastAsia="en-GB"/>
        </w:rPr>
        <w:t>‘Safeguarding means protecting an adult’s right to live in safety, free from abuse and</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neglect. It is about people and organisations working together to prevent and stop both the</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risks and experience of abuse or neglect, while at the same time making sure that the adult’s</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 xml:space="preserve">wellbeing is promoted </w:t>
      </w:r>
      <w:r w:rsidR="00667EBC">
        <w:rPr>
          <w:rFonts w:ascii="Arial-ItalicMT" w:eastAsia="Calibri" w:hAnsi="Arial-ItalicMT" w:cs="Arial-ItalicMT"/>
          <w:i/>
          <w:iCs/>
          <w:color w:val="002B5C"/>
          <w:lang w:eastAsia="en-GB"/>
        </w:rPr>
        <w:t>i</w:t>
      </w:r>
      <w:r>
        <w:rPr>
          <w:rFonts w:ascii="Arial-ItalicMT" w:eastAsia="Calibri" w:hAnsi="Arial-ItalicMT" w:cs="Arial-ItalicMT"/>
          <w:i/>
          <w:iCs/>
          <w:color w:val="002B5C"/>
          <w:lang w:eastAsia="en-GB"/>
        </w:rPr>
        <w:t>ncluding, where appropriate, having regard to their views, wishes,</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 xml:space="preserve">feelings and beliefs in deciding </w:t>
      </w:r>
      <w:r w:rsidR="00667EBC">
        <w:rPr>
          <w:rFonts w:ascii="Arial-ItalicMT" w:eastAsia="Calibri" w:hAnsi="Arial-ItalicMT" w:cs="Arial-ItalicMT"/>
          <w:i/>
          <w:iCs/>
          <w:color w:val="002B5C"/>
          <w:lang w:eastAsia="en-GB"/>
        </w:rPr>
        <w:t>o</w:t>
      </w:r>
      <w:r>
        <w:rPr>
          <w:rFonts w:ascii="Arial-ItalicMT" w:eastAsia="Calibri" w:hAnsi="Arial-ItalicMT" w:cs="Arial-ItalicMT"/>
          <w:i/>
          <w:iCs/>
          <w:color w:val="002B5C"/>
          <w:lang w:eastAsia="en-GB"/>
        </w:rPr>
        <w:t>n any action. This must recognise that adults sometimes</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hav</w:t>
      </w:r>
      <w:r w:rsidR="00667EBC">
        <w:rPr>
          <w:rFonts w:ascii="Arial-ItalicMT" w:eastAsia="Calibri" w:hAnsi="Arial-ItalicMT" w:cs="Arial-ItalicMT"/>
          <w:i/>
          <w:iCs/>
          <w:color w:val="002B5C"/>
          <w:lang w:eastAsia="en-GB"/>
        </w:rPr>
        <w:t xml:space="preserve">e complex interpersonal </w:t>
      </w:r>
      <w:r>
        <w:rPr>
          <w:rFonts w:ascii="Arial-ItalicMT" w:eastAsia="Calibri" w:hAnsi="Arial-ItalicMT" w:cs="Arial-ItalicMT"/>
          <w:i/>
          <w:iCs/>
          <w:color w:val="002B5C"/>
          <w:lang w:eastAsia="en-GB"/>
        </w:rPr>
        <w:t>relationships and may be ambivalent, unclear or unrealistic</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about their personal circumstances.’</w:t>
      </w:r>
    </w:p>
    <w:p w14:paraId="10CAA669" w14:textId="77777777" w:rsidR="00D63B8C" w:rsidRPr="00667EBC" w:rsidRDefault="00D63B8C" w:rsidP="00211E6C">
      <w:pPr>
        <w:pStyle w:val="NoSpacing"/>
        <w:ind w:right="-1"/>
        <w:jc w:val="both"/>
        <w:rPr>
          <w:rFonts w:ascii="Arial" w:hAnsi="Arial" w:cs="Arial"/>
          <w:sz w:val="18"/>
          <w:szCs w:val="18"/>
        </w:rPr>
      </w:pPr>
      <w:r w:rsidRPr="00667EBC">
        <w:rPr>
          <w:rFonts w:ascii="Arial" w:eastAsia="Calibri" w:hAnsi="Arial" w:cs="Arial"/>
          <w:i/>
          <w:iCs/>
          <w:color w:val="000000"/>
          <w:sz w:val="18"/>
          <w:szCs w:val="18"/>
          <w:lang w:eastAsia="en-GB"/>
        </w:rPr>
        <w:t>Care and Support Statutory Guidance, Department of Health, updated February 2017</w:t>
      </w:r>
    </w:p>
    <w:p w14:paraId="495ED393" w14:textId="77777777" w:rsidR="00D63B8C" w:rsidRDefault="00D63B8C" w:rsidP="00211E6C">
      <w:pPr>
        <w:pStyle w:val="NoSpacing"/>
        <w:jc w:val="both"/>
        <w:rPr>
          <w:rFonts w:ascii="Arial" w:hAnsi="Arial" w:cs="Arial"/>
        </w:rPr>
      </w:pPr>
    </w:p>
    <w:p w14:paraId="55E7888A" w14:textId="77777777" w:rsidR="008F304B" w:rsidRDefault="008F304B" w:rsidP="00211E6C">
      <w:pPr>
        <w:pStyle w:val="NoSpacing"/>
        <w:jc w:val="both"/>
        <w:rPr>
          <w:rFonts w:ascii="Arial" w:hAnsi="Arial" w:cs="Arial"/>
        </w:rPr>
      </w:pPr>
      <w:r>
        <w:rPr>
          <w:rFonts w:ascii="Arial" w:hAnsi="Arial" w:cs="Arial"/>
        </w:rPr>
        <w:t xml:space="preserve">All adults should be able to live free from fear and harm. </w:t>
      </w:r>
      <w:r w:rsidR="0036191E">
        <w:rPr>
          <w:rFonts w:ascii="Arial" w:hAnsi="Arial" w:cs="Arial"/>
        </w:rPr>
        <w:t>But s</w:t>
      </w:r>
      <w:r>
        <w:rPr>
          <w:rFonts w:ascii="Arial" w:hAnsi="Arial" w:cs="Arial"/>
        </w:rPr>
        <w:t xml:space="preserve">ome may find it hard to get the help and support they need to stop abuse. </w:t>
      </w:r>
    </w:p>
    <w:p w14:paraId="2E6E03AE" w14:textId="77777777" w:rsidR="008F304B" w:rsidRDefault="008F304B" w:rsidP="00211E6C">
      <w:pPr>
        <w:pStyle w:val="NoSpacing"/>
        <w:jc w:val="both"/>
        <w:rPr>
          <w:rFonts w:ascii="Arial" w:hAnsi="Arial" w:cs="Arial"/>
        </w:rPr>
      </w:pPr>
    </w:p>
    <w:p w14:paraId="4D8FF31E" w14:textId="77777777" w:rsidR="008F304B" w:rsidRDefault="008F304B" w:rsidP="00211E6C">
      <w:pPr>
        <w:pStyle w:val="NoSpacing"/>
        <w:jc w:val="both"/>
        <w:rPr>
          <w:rFonts w:ascii="Arial" w:hAnsi="Arial" w:cs="Arial"/>
        </w:rPr>
      </w:pPr>
      <w:r w:rsidRPr="008F304B">
        <w:rPr>
          <w:rFonts w:ascii="Arial" w:hAnsi="Arial" w:cs="Arial"/>
        </w:rPr>
        <w:t>An adult may be unable to protect themselves from harm or exploitation due to many reasons, including their mental or physical incapacity, sensory loss or physical or learning disabilities. This could be an adult who is usually able to protect themselves from harm but maybe unable to do so because of an accident</w:t>
      </w:r>
      <w:r w:rsidR="0036191E">
        <w:rPr>
          <w:rFonts w:ascii="Arial" w:hAnsi="Arial" w:cs="Arial"/>
        </w:rPr>
        <w:t>, disability, frailty</w:t>
      </w:r>
      <w:r w:rsidR="00DC3991">
        <w:rPr>
          <w:rFonts w:ascii="Arial" w:hAnsi="Arial" w:cs="Arial"/>
        </w:rPr>
        <w:t>, addiction</w:t>
      </w:r>
      <w:r w:rsidRPr="008F304B">
        <w:rPr>
          <w:rFonts w:ascii="Arial" w:hAnsi="Arial" w:cs="Arial"/>
        </w:rPr>
        <w:t xml:space="preserve"> or illness.</w:t>
      </w:r>
    </w:p>
    <w:p w14:paraId="266E95A0" w14:textId="77777777" w:rsidR="00A84E0F" w:rsidRDefault="00A84E0F" w:rsidP="00211E6C">
      <w:pPr>
        <w:pStyle w:val="NoSpacing"/>
        <w:jc w:val="both"/>
        <w:rPr>
          <w:rFonts w:ascii="Arial" w:hAnsi="Arial" w:cs="Arial"/>
        </w:rPr>
      </w:pPr>
    </w:p>
    <w:p w14:paraId="7B6ED8CA" w14:textId="77777777" w:rsidR="00A84E0F" w:rsidRPr="00A84E0F" w:rsidRDefault="00A84E0F" w:rsidP="00211E6C">
      <w:pPr>
        <w:pStyle w:val="NoSpacing"/>
        <w:jc w:val="both"/>
        <w:rPr>
          <w:rFonts w:ascii="Arial" w:hAnsi="Arial" w:cs="Arial"/>
          <w:b/>
        </w:rPr>
      </w:pPr>
      <w:r w:rsidRPr="00A84E0F">
        <w:rPr>
          <w:rFonts w:ascii="Arial" w:hAnsi="Arial" w:cs="Arial"/>
          <w:b/>
        </w:rPr>
        <w:t>Remember that the overwhelming majority of vulnerable adults, whom you will meet through your work, are likely to experience a perfectly safe and happy life.</w:t>
      </w:r>
    </w:p>
    <w:p w14:paraId="667FAA07" w14:textId="77777777" w:rsidR="00A84E0F" w:rsidRPr="00A84E0F" w:rsidRDefault="00A84E0F" w:rsidP="00211E6C">
      <w:pPr>
        <w:pStyle w:val="NoSpacing"/>
        <w:jc w:val="both"/>
        <w:rPr>
          <w:rFonts w:ascii="Arial" w:hAnsi="Arial" w:cs="Arial"/>
        </w:rPr>
      </w:pPr>
    </w:p>
    <w:p w14:paraId="4AAAB711" w14:textId="77777777" w:rsidR="00A84E0F" w:rsidRPr="00A84E0F" w:rsidRDefault="000A74B1" w:rsidP="00211E6C">
      <w:pPr>
        <w:pStyle w:val="NoSpacing"/>
        <w:jc w:val="both"/>
        <w:rPr>
          <w:rFonts w:ascii="Arial" w:hAnsi="Arial" w:cs="Arial"/>
        </w:rPr>
      </w:pPr>
      <w:r>
        <w:rPr>
          <w:rFonts w:ascii="Arial" w:hAnsi="Arial" w:cs="Arial"/>
        </w:rPr>
        <w:t>It is also recognised</w:t>
      </w:r>
      <w:r w:rsidR="00A84E0F" w:rsidRPr="00A84E0F">
        <w:rPr>
          <w:rFonts w:ascii="Arial" w:hAnsi="Arial" w:cs="Arial"/>
        </w:rPr>
        <w:t>, that a percentage of the vulnerable adults that you may meet will, through the nature of their experiences, demonstrate behaviours that might be indicators of abuse.</w:t>
      </w:r>
    </w:p>
    <w:p w14:paraId="123DEFEE" w14:textId="77777777" w:rsidR="00A84E0F" w:rsidRPr="008F304B" w:rsidRDefault="00A84E0F" w:rsidP="00211E6C">
      <w:pPr>
        <w:pStyle w:val="NoSpacing"/>
        <w:jc w:val="both"/>
        <w:rPr>
          <w:rFonts w:ascii="Arial" w:hAnsi="Arial" w:cs="Arial"/>
        </w:rPr>
      </w:pPr>
      <w:r w:rsidRPr="00A84E0F">
        <w:rPr>
          <w:rFonts w:ascii="Arial" w:hAnsi="Arial" w:cs="Arial"/>
        </w:rPr>
        <w:t xml:space="preserve">It is important to distinguish between “abuse”, “vulnerability” and “risk”. People often face risks or will be vulnerable within their lifetime, however this should not be confused with abuse.  There may be many factors associated with disadvantage </w:t>
      </w:r>
      <w:r w:rsidR="000A74B1">
        <w:rPr>
          <w:rFonts w:ascii="Arial" w:hAnsi="Arial" w:cs="Arial"/>
        </w:rPr>
        <w:t xml:space="preserve">which </w:t>
      </w:r>
      <w:r w:rsidRPr="00A84E0F">
        <w:rPr>
          <w:rFonts w:ascii="Arial" w:hAnsi="Arial" w:cs="Arial"/>
        </w:rPr>
        <w:t>can also result in a vulnerable adult’s behaviour being affected, thereby making the identification of abuse even more difficult.  You are not expected to become expert in the protection of vulnerable adults</w:t>
      </w:r>
      <w:r w:rsidR="00F27834">
        <w:rPr>
          <w:rFonts w:ascii="Arial" w:hAnsi="Arial" w:cs="Arial"/>
        </w:rPr>
        <w:t>,</w:t>
      </w:r>
      <w:r w:rsidRPr="00A84E0F">
        <w:rPr>
          <w:rFonts w:ascii="Arial" w:hAnsi="Arial" w:cs="Arial"/>
        </w:rPr>
        <w:t xml:space="preserve"> nor are you expected to investigate abuse.  You are expected to be sensible, alert and to comply with these procedures. In situations where people are at risk or will be vulnerable, but there is no indication of abuse, it is more appropriate to </w:t>
      </w:r>
      <w:r w:rsidR="000A74B1">
        <w:rPr>
          <w:rFonts w:ascii="Arial" w:hAnsi="Arial" w:cs="Arial"/>
        </w:rPr>
        <w:t>refer to other agencies</w:t>
      </w:r>
      <w:r w:rsidRPr="00A84E0F">
        <w:rPr>
          <w:rFonts w:ascii="Arial" w:hAnsi="Arial" w:cs="Arial"/>
        </w:rPr>
        <w:t xml:space="preserve"> to try to identify and work with the individual to reduce and manage any risk or vulnerability.</w:t>
      </w:r>
    </w:p>
    <w:p w14:paraId="6D2A2E63" w14:textId="77777777" w:rsidR="008F304B" w:rsidRDefault="008F304B" w:rsidP="00211E6C">
      <w:pPr>
        <w:pStyle w:val="NoSpacing"/>
        <w:jc w:val="both"/>
        <w:rPr>
          <w:rFonts w:ascii="Arial" w:hAnsi="Arial" w:cs="Arial"/>
          <w:b/>
        </w:rPr>
      </w:pPr>
    </w:p>
    <w:p w14:paraId="06427D43" w14:textId="77777777" w:rsidR="00C47CAD" w:rsidRPr="00241B89" w:rsidRDefault="00684946" w:rsidP="00211E6C">
      <w:pPr>
        <w:spacing w:after="120"/>
        <w:jc w:val="both"/>
        <w:rPr>
          <w:rFonts w:ascii="Arial" w:hAnsi="Arial" w:cs="Arial"/>
        </w:rPr>
      </w:pPr>
      <w:r w:rsidRPr="00D800CA">
        <w:rPr>
          <w:rFonts w:ascii="Arial" w:hAnsi="Arial" w:cs="Arial"/>
        </w:rPr>
        <w:t>Volunteer Action</w:t>
      </w:r>
      <w:r w:rsidR="00EA3552" w:rsidRPr="00D800CA">
        <w:rPr>
          <w:rFonts w:ascii="Arial" w:hAnsi="Arial" w:cs="Arial"/>
        </w:rPr>
        <w:t xml:space="preserve"> </w:t>
      </w:r>
      <w:r w:rsidR="00B65403" w:rsidRPr="00D800CA">
        <w:rPr>
          <w:rFonts w:ascii="Arial" w:hAnsi="Arial" w:cs="Arial"/>
        </w:rPr>
        <w:t xml:space="preserve">adheres to following the </w:t>
      </w:r>
      <w:r w:rsidR="00803BEA" w:rsidRPr="00D800CA">
        <w:rPr>
          <w:rFonts w:ascii="Arial" w:hAnsi="Arial" w:cs="Arial"/>
        </w:rPr>
        <w:t xml:space="preserve">six key principles that underpin safeguarding work (See </w:t>
      </w:r>
      <w:r w:rsidR="00803BEA">
        <w:rPr>
          <w:rFonts w:ascii="Arial" w:hAnsi="Arial" w:cs="Arial"/>
        </w:rPr>
        <w:t>Care Act guidance)</w:t>
      </w:r>
    </w:p>
    <w:p w14:paraId="3FCC1907" w14:textId="77777777" w:rsidR="00C47CAD" w:rsidRDefault="00C47CAD" w:rsidP="00211E6C">
      <w:pPr>
        <w:pStyle w:val="ListParagraph"/>
        <w:numPr>
          <w:ilvl w:val="0"/>
          <w:numId w:val="1"/>
        </w:numPr>
        <w:jc w:val="both"/>
        <w:rPr>
          <w:rFonts w:ascii="Arial" w:hAnsi="Arial" w:cs="Arial"/>
        </w:rPr>
      </w:pPr>
      <w:r w:rsidRPr="00A90E53">
        <w:rPr>
          <w:rFonts w:ascii="Arial" w:hAnsi="Arial" w:cs="Arial"/>
          <w:b/>
        </w:rPr>
        <w:t>Empowerment</w:t>
      </w:r>
      <w:r w:rsidR="00A90E53" w:rsidRPr="00A90E53">
        <w:rPr>
          <w:rFonts w:ascii="Arial" w:hAnsi="Arial" w:cs="Arial"/>
          <w:b/>
        </w:rPr>
        <w:t>:</w:t>
      </w:r>
      <w:r w:rsidR="00A90E53">
        <w:rPr>
          <w:rFonts w:ascii="Arial" w:hAnsi="Arial" w:cs="Arial"/>
        </w:rPr>
        <w:t xml:space="preserve"> </w:t>
      </w:r>
      <w:r w:rsidR="00A90E53" w:rsidRPr="00D800CA">
        <w:rPr>
          <w:rFonts w:ascii="Arial" w:hAnsi="Arial" w:cs="Arial"/>
        </w:rPr>
        <w:t>adult</w:t>
      </w:r>
      <w:r w:rsidR="00A90E53">
        <w:rPr>
          <w:rFonts w:ascii="Arial" w:hAnsi="Arial" w:cs="Arial"/>
        </w:rPr>
        <w:t>s</w:t>
      </w:r>
      <w:r w:rsidR="00A90E53" w:rsidRPr="00D800CA">
        <w:rPr>
          <w:rFonts w:ascii="Arial" w:hAnsi="Arial" w:cs="Arial"/>
        </w:rPr>
        <w:t xml:space="preserve"> with care and support needs</w:t>
      </w:r>
      <w:r w:rsidR="00A90E53">
        <w:rPr>
          <w:rFonts w:ascii="Arial" w:hAnsi="Arial" w:cs="Arial"/>
        </w:rPr>
        <w:t xml:space="preserve"> are involved in</w:t>
      </w:r>
      <w:r w:rsidR="00A90E53" w:rsidRPr="00D800CA">
        <w:rPr>
          <w:rFonts w:ascii="Arial" w:hAnsi="Arial" w:cs="Arial"/>
        </w:rPr>
        <w:t xml:space="preserve"> decisions and informed consent is obtained</w:t>
      </w:r>
    </w:p>
    <w:p w14:paraId="13E90966" w14:textId="77777777" w:rsidR="00C47CAD" w:rsidRPr="00C31BF7" w:rsidRDefault="00C47CAD" w:rsidP="00211E6C">
      <w:pPr>
        <w:pStyle w:val="ListParagraph"/>
        <w:numPr>
          <w:ilvl w:val="0"/>
          <w:numId w:val="1"/>
        </w:numPr>
        <w:jc w:val="both"/>
        <w:rPr>
          <w:rFonts w:ascii="Arial" w:hAnsi="Arial" w:cs="Arial"/>
        </w:rPr>
      </w:pPr>
      <w:r w:rsidRPr="00A90E53">
        <w:rPr>
          <w:rFonts w:ascii="Arial" w:hAnsi="Arial" w:cs="Arial"/>
          <w:b/>
        </w:rPr>
        <w:t>Prevention</w:t>
      </w:r>
      <w:r w:rsidR="00C31BF7">
        <w:rPr>
          <w:rFonts w:ascii="Arial" w:hAnsi="Arial" w:cs="Arial"/>
          <w:b/>
        </w:rPr>
        <w:t xml:space="preserve">: </w:t>
      </w:r>
      <w:r w:rsidR="00C31BF7" w:rsidRPr="00C31BF7">
        <w:rPr>
          <w:rFonts w:ascii="Arial" w:hAnsi="Arial" w:cs="Arial"/>
        </w:rPr>
        <w:t>it is better to take action before harm occurs</w:t>
      </w:r>
    </w:p>
    <w:p w14:paraId="6E1A3816" w14:textId="77777777" w:rsidR="00C47CAD" w:rsidRDefault="00C47CAD" w:rsidP="00211E6C">
      <w:pPr>
        <w:pStyle w:val="ListParagraph"/>
        <w:numPr>
          <w:ilvl w:val="0"/>
          <w:numId w:val="1"/>
        </w:numPr>
        <w:jc w:val="both"/>
        <w:rPr>
          <w:rFonts w:ascii="Arial" w:hAnsi="Arial" w:cs="Arial"/>
        </w:rPr>
      </w:pPr>
      <w:r w:rsidRPr="00A90E53">
        <w:rPr>
          <w:rFonts w:ascii="Arial" w:hAnsi="Arial" w:cs="Arial"/>
          <w:b/>
        </w:rPr>
        <w:t>Proportionality</w:t>
      </w:r>
      <w:r w:rsidR="00A90E53" w:rsidRPr="00A90E53">
        <w:rPr>
          <w:rFonts w:ascii="Arial" w:hAnsi="Arial" w:cs="Arial"/>
          <w:b/>
        </w:rPr>
        <w:t>:</w:t>
      </w:r>
      <w:r w:rsidR="00A90E53">
        <w:rPr>
          <w:rFonts w:ascii="Arial" w:hAnsi="Arial" w:cs="Arial"/>
        </w:rPr>
        <w:t xml:space="preserve"> </w:t>
      </w:r>
      <w:r w:rsidR="00A90E53" w:rsidRPr="00D800CA">
        <w:rPr>
          <w:rFonts w:ascii="Arial" w:hAnsi="Arial" w:cs="Arial"/>
        </w:rPr>
        <w:t>ensure that the safeguarding action agreed is the least intrusive response to the risk</w:t>
      </w:r>
    </w:p>
    <w:p w14:paraId="7EE6A05F" w14:textId="77777777" w:rsidR="00C47CAD" w:rsidRPr="00A90E53" w:rsidRDefault="00C47CAD" w:rsidP="00211E6C">
      <w:pPr>
        <w:pStyle w:val="ListParagraph"/>
        <w:numPr>
          <w:ilvl w:val="0"/>
          <w:numId w:val="1"/>
        </w:numPr>
        <w:jc w:val="both"/>
        <w:rPr>
          <w:rFonts w:ascii="Arial" w:hAnsi="Arial" w:cs="Arial"/>
          <w:b/>
        </w:rPr>
      </w:pPr>
      <w:r w:rsidRPr="00A90E53">
        <w:rPr>
          <w:rFonts w:ascii="Arial" w:hAnsi="Arial" w:cs="Arial"/>
          <w:b/>
        </w:rPr>
        <w:t>Protection</w:t>
      </w:r>
      <w:r w:rsidR="00C31BF7">
        <w:rPr>
          <w:rFonts w:ascii="Arial" w:hAnsi="Arial" w:cs="Arial"/>
          <w:b/>
        </w:rPr>
        <w:t xml:space="preserve">: </w:t>
      </w:r>
      <w:r w:rsidR="004F0EC0">
        <w:rPr>
          <w:rFonts w:ascii="Arial" w:hAnsi="Arial" w:cs="Arial"/>
        </w:rPr>
        <w:t xml:space="preserve">give support and </w:t>
      </w:r>
      <w:r w:rsidR="00C31BF7">
        <w:rPr>
          <w:rFonts w:ascii="Arial" w:hAnsi="Arial" w:cs="Arial"/>
        </w:rPr>
        <w:t>representation for those in greatest need</w:t>
      </w:r>
    </w:p>
    <w:p w14:paraId="70A34A6E" w14:textId="77777777" w:rsidR="00C47CAD" w:rsidRDefault="00C47CAD" w:rsidP="00211E6C">
      <w:pPr>
        <w:pStyle w:val="ListParagraph"/>
        <w:numPr>
          <w:ilvl w:val="0"/>
          <w:numId w:val="1"/>
        </w:numPr>
        <w:jc w:val="both"/>
        <w:rPr>
          <w:rFonts w:ascii="Arial" w:hAnsi="Arial" w:cs="Arial"/>
        </w:rPr>
      </w:pPr>
      <w:r w:rsidRPr="00A90E53">
        <w:rPr>
          <w:rFonts w:ascii="Arial" w:hAnsi="Arial" w:cs="Arial"/>
          <w:b/>
        </w:rPr>
        <w:t>Partnership</w:t>
      </w:r>
      <w:r w:rsidR="00A90E53" w:rsidRPr="00A90E53">
        <w:rPr>
          <w:rFonts w:ascii="Arial" w:hAnsi="Arial" w:cs="Arial"/>
          <w:b/>
        </w:rPr>
        <w:t>:</w:t>
      </w:r>
      <w:r w:rsidR="00A90E53">
        <w:rPr>
          <w:rFonts w:ascii="Arial" w:hAnsi="Arial" w:cs="Arial"/>
        </w:rPr>
        <w:t xml:space="preserve"> pa</w:t>
      </w:r>
      <w:r w:rsidR="00A90E53" w:rsidRPr="00D800CA">
        <w:rPr>
          <w:rFonts w:ascii="Arial" w:hAnsi="Arial" w:cs="Arial"/>
        </w:rPr>
        <w:t>rtners from the community should be involved in any safeguarding work in preventing, detecting and reporting neglect and abuse.</w:t>
      </w:r>
    </w:p>
    <w:p w14:paraId="436B49C8" w14:textId="77777777" w:rsidR="00B65403" w:rsidRPr="00A90E53" w:rsidRDefault="00C47CAD" w:rsidP="00211E6C">
      <w:pPr>
        <w:pStyle w:val="ListParagraph"/>
        <w:numPr>
          <w:ilvl w:val="0"/>
          <w:numId w:val="1"/>
        </w:numPr>
        <w:jc w:val="both"/>
        <w:rPr>
          <w:rFonts w:ascii="Arial" w:hAnsi="Arial" w:cs="Arial"/>
        </w:rPr>
        <w:sectPr w:rsidR="00B65403" w:rsidRPr="00A90E53" w:rsidSect="00B65403">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r w:rsidRPr="00A90E53">
        <w:rPr>
          <w:rFonts w:ascii="Arial" w:hAnsi="Arial" w:cs="Arial"/>
          <w:b/>
        </w:rPr>
        <w:t>Accountability</w:t>
      </w:r>
      <w:r w:rsidR="00A90E53">
        <w:rPr>
          <w:rFonts w:ascii="Arial" w:hAnsi="Arial" w:cs="Arial"/>
        </w:rPr>
        <w:t xml:space="preserve">: </w:t>
      </w:r>
      <w:r w:rsidR="00A90E53" w:rsidRPr="00D800CA">
        <w:rPr>
          <w:rFonts w:ascii="Arial" w:hAnsi="Arial" w:cs="Arial"/>
        </w:rPr>
        <w:t>Volunteer Action will be transparent and accountable in delivering safeguarding actions</w:t>
      </w:r>
    </w:p>
    <w:p w14:paraId="05FA662F" w14:textId="77777777" w:rsidR="00F10751" w:rsidRDefault="00F10751">
      <w:pPr>
        <w:spacing w:after="0" w:line="240" w:lineRule="auto"/>
        <w:rPr>
          <w:rFonts w:ascii="Arial" w:hAnsi="Arial" w:cs="Arial"/>
        </w:rPr>
      </w:pPr>
      <w:r>
        <w:rPr>
          <w:rFonts w:ascii="Arial" w:hAnsi="Arial" w:cs="Arial"/>
        </w:rPr>
        <w:br w:type="page"/>
      </w:r>
    </w:p>
    <w:p w14:paraId="722EDB75" w14:textId="77777777" w:rsidR="00A84E0F" w:rsidRDefault="00A84E0F" w:rsidP="00211E6C">
      <w:pPr>
        <w:autoSpaceDE w:val="0"/>
        <w:autoSpaceDN w:val="0"/>
        <w:adjustRightInd w:val="0"/>
        <w:spacing w:after="0" w:line="240" w:lineRule="auto"/>
        <w:jc w:val="both"/>
        <w:rPr>
          <w:rFonts w:ascii="Arial" w:hAnsi="Arial" w:cs="Arial"/>
        </w:rPr>
      </w:pPr>
    </w:p>
    <w:p w14:paraId="0AA6152A" w14:textId="77777777" w:rsidR="00243E89" w:rsidRDefault="00243E89" w:rsidP="00211E6C">
      <w:pPr>
        <w:spacing w:after="60" w:line="240" w:lineRule="auto"/>
        <w:jc w:val="both"/>
        <w:rPr>
          <w:rFonts w:ascii="Arial" w:hAnsi="Arial" w:cs="Arial"/>
        </w:rPr>
      </w:pPr>
      <w:r>
        <w:rPr>
          <w:rFonts w:ascii="Arial" w:hAnsi="Arial" w:cs="Arial"/>
        </w:rPr>
        <w:t xml:space="preserve">The Mental Capacity Act 2005 is to be used when decisions on behalf of those adults with care and support needs who are unable to make some decisions for themselves.  Refer to the Mental Capacity Act Code of Practice, </w:t>
      </w:r>
      <w:hyperlink r:id="rId16" w:history="1">
        <w:r w:rsidRPr="00584A1C">
          <w:rPr>
            <w:rStyle w:val="Hyperlink"/>
            <w:rFonts w:ascii="Arial" w:hAnsi="Arial" w:cs="Arial"/>
          </w:rPr>
          <w:t>https://www.gov.uk/government/publications/mental-capacity-act-code-of-practice</w:t>
        </w:r>
      </w:hyperlink>
      <w:r>
        <w:rPr>
          <w:rFonts w:ascii="Arial" w:hAnsi="Arial" w:cs="Arial"/>
        </w:rPr>
        <w:t>. You will need to involve an advocate if the person lacks capacity to make decisions about the safeguarding concern.</w:t>
      </w:r>
    </w:p>
    <w:p w14:paraId="208690E6" w14:textId="77777777" w:rsidR="00243E89" w:rsidRDefault="00243E89" w:rsidP="00211E6C">
      <w:pPr>
        <w:autoSpaceDE w:val="0"/>
        <w:autoSpaceDN w:val="0"/>
        <w:adjustRightInd w:val="0"/>
        <w:spacing w:after="0" w:line="240" w:lineRule="auto"/>
        <w:jc w:val="both"/>
        <w:rPr>
          <w:rFonts w:ascii="Arial" w:hAnsi="Arial" w:cs="Arial"/>
        </w:rPr>
      </w:pPr>
    </w:p>
    <w:p w14:paraId="65719A93" w14:textId="77777777" w:rsidR="00A84E0F" w:rsidRPr="00FF73B7" w:rsidRDefault="00A84E0F" w:rsidP="00211E6C">
      <w:pPr>
        <w:autoSpaceDE w:val="0"/>
        <w:autoSpaceDN w:val="0"/>
        <w:adjustRightInd w:val="0"/>
        <w:spacing w:after="0" w:line="240" w:lineRule="auto"/>
        <w:jc w:val="both"/>
        <w:rPr>
          <w:rFonts w:ascii="Arial" w:eastAsia="Calibri" w:hAnsi="Arial" w:cs="Arial"/>
          <w:i/>
          <w:color w:val="1F4E79"/>
        </w:rPr>
      </w:pPr>
      <w:r w:rsidRPr="00D800CA">
        <w:rPr>
          <w:rFonts w:ascii="Arial" w:hAnsi="Arial" w:cs="Arial"/>
        </w:rPr>
        <w:t xml:space="preserve">Similarly, staff and volunteers may encounter concerns about the safety and wellbeing of children.  For more information about children’s safeguarding, refer to Volunteer Action </w:t>
      </w:r>
      <w:r>
        <w:rPr>
          <w:rFonts w:ascii="Arial" w:hAnsi="Arial" w:cs="Arial"/>
        </w:rPr>
        <w:t xml:space="preserve">Children’s safeguarding policy </w:t>
      </w:r>
      <w:hyperlink r:id="rId17" w:history="1">
        <w:r w:rsidRPr="00B21066">
          <w:rPr>
            <w:rStyle w:val="Hyperlink"/>
            <w:rFonts w:ascii="Arial" w:hAnsi="Arial" w:cs="Arial"/>
          </w:rPr>
          <w:t>L:\Policy Documents\Volunteer Action policies\Child protection.docx</w:t>
        </w:r>
      </w:hyperlink>
      <w:r>
        <w:rPr>
          <w:rFonts w:ascii="Arial" w:hAnsi="Arial" w:cs="Arial"/>
        </w:rPr>
        <w:t xml:space="preserve"> </w:t>
      </w:r>
      <w:r w:rsidRPr="00FF73B7" w:rsidDel="00E40547">
        <w:rPr>
          <w:rFonts w:ascii="Arial" w:eastAsia="Calibri" w:hAnsi="Arial" w:cs="Arial"/>
          <w:i/>
          <w:color w:val="1F4E79"/>
        </w:rPr>
        <w:t xml:space="preserve"> </w:t>
      </w:r>
    </w:p>
    <w:p w14:paraId="5243DD22" w14:textId="77777777" w:rsidR="00456CA1" w:rsidRPr="00D800CA" w:rsidRDefault="00456CA1" w:rsidP="00211E6C">
      <w:pPr>
        <w:pStyle w:val="NoSpacing"/>
        <w:jc w:val="both"/>
        <w:rPr>
          <w:rFonts w:ascii="Arial" w:hAnsi="Arial" w:cs="Arial"/>
          <w:b/>
        </w:rPr>
      </w:pPr>
    </w:p>
    <w:p w14:paraId="10873221" w14:textId="77777777" w:rsidR="00B32688" w:rsidRPr="00D800CA" w:rsidRDefault="00B32688" w:rsidP="00211E6C">
      <w:pPr>
        <w:pStyle w:val="NoSpacing"/>
        <w:jc w:val="both"/>
        <w:rPr>
          <w:rFonts w:ascii="Arial" w:hAnsi="Arial" w:cs="Arial"/>
          <w:b/>
        </w:rPr>
      </w:pPr>
      <w:r w:rsidRPr="00D800CA">
        <w:rPr>
          <w:rFonts w:ascii="Arial" w:hAnsi="Arial" w:cs="Arial"/>
          <w:b/>
        </w:rPr>
        <w:t>What is Making Safeguarding Personal</w:t>
      </w:r>
      <w:r w:rsidR="00C825A2" w:rsidRPr="00D800CA">
        <w:rPr>
          <w:rFonts w:ascii="Arial" w:hAnsi="Arial" w:cs="Arial"/>
          <w:b/>
        </w:rPr>
        <w:t xml:space="preserve"> (MSP)</w:t>
      </w:r>
      <w:r w:rsidRPr="00D800CA">
        <w:rPr>
          <w:rFonts w:ascii="Arial" w:hAnsi="Arial" w:cs="Arial"/>
          <w:b/>
        </w:rPr>
        <w:t>?</w:t>
      </w:r>
    </w:p>
    <w:p w14:paraId="2D9AC81F" w14:textId="77777777" w:rsidR="00B32688" w:rsidRPr="00D800CA" w:rsidRDefault="00B32688" w:rsidP="00211E6C">
      <w:pPr>
        <w:pStyle w:val="NoSpacing"/>
        <w:jc w:val="both"/>
        <w:rPr>
          <w:rFonts w:ascii="Arial" w:hAnsi="Arial" w:cs="Arial"/>
        </w:rPr>
      </w:pPr>
    </w:p>
    <w:p w14:paraId="25FC2694" w14:textId="77777777" w:rsidR="00EA3552" w:rsidRPr="00D800CA" w:rsidRDefault="00C825A2" w:rsidP="00211E6C">
      <w:pPr>
        <w:pStyle w:val="NoSpacing"/>
        <w:jc w:val="both"/>
        <w:rPr>
          <w:rFonts w:ascii="Arial" w:hAnsi="Arial" w:cs="Arial"/>
        </w:rPr>
      </w:pPr>
      <w:r w:rsidRPr="00D800CA">
        <w:rPr>
          <w:rFonts w:ascii="Arial" w:hAnsi="Arial" w:cs="Arial"/>
        </w:rPr>
        <w:t>MSP means a case should be person</w:t>
      </w:r>
      <w:r w:rsidR="0036191E" w:rsidRPr="00D800CA">
        <w:rPr>
          <w:rFonts w:ascii="Arial" w:hAnsi="Arial" w:cs="Arial"/>
        </w:rPr>
        <w:t>-</w:t>
      </w:r>
      <w:r w:rsidRPr="00D800CA">
        <w:rPr>
          <w:rFonts w:ascii="Arial" w:hAnsi="Arial" w:cs="Arial"/>
        </w:rPr>
        <w:t>led and outcome</w:t>
      </w:r>
      <w:r w:rsidR="0036191E" w:rsidRPr="00D800CA">
        <w:rPr>
          <w:rFonts w:ascii="Arial" w:hAnsi="Arial" w:cs="Arial"/>
        </w:rPr>
        <w:t>-</w:t>
      </w:r>
      <w:r w:rsidRPr="00D800CA">
        <w:rPr>
          <w:rFonts w:ascii="Arial" w:hAnsi="Arial" w:cs="Arial"/>
        </w:rPr>
        <w:t xml:space="preserve">focused. The individual should be involved in identifying how best to respond to their safeguarding situation by giving them more choice and control as well as improving quality of life, wellbeing and safety. </w:t>
      </w:r>
    </w:p>
    <w:p w14:paraId="5560C305" w14:textId="77777777" w:rsidR="00EA3552" w:rsidRPr="00D800CA" w:rsidRDefault="00EA3552" w:rsidP="00211E6C">
      <w:pPr>
        <w:pStyle w:val="NoSpacing"/>
        <w:jc w:val="both"/>
        <w:rPr>
          <w:rFonts w:ascii="Arial" w:hAnsi="Arial" w:cs="Arial"/>
        </w:rPr>
      </w:pPr>
    </w:p>
    <w:p w14:paraId="7C268D0D" w14:textId="77777777" w:rsidR="000C61DF" w:rsidRDefault="00907B91" w:rsidP="00211E6C">
      <w:pPr>
        <w:pStyle w:val="NoSpacing"/>
        <w:jc w:val="both"/>
        <w:rPr>
          <w:rFonts w:ascii="Arial" w:hAnsi="Arial" w:cs="Arial"/>
        </w:rPr>
      </w:pPr>
      <w:r w:rsidRPr="00D800CA">
        <w:rPr>
          <w:rFonts w:ascii="Arial" w:hAnsi="Arial" w:cs="Arial"/>
        </w:rPr>
        <w:t>We</w:t>
      </w:r>
      <w:r w:rsidR="00646A44" w:rsidRPr="00D800CA">
        <w:rPr>
          <w:rFonts w:ascii="Arial" w:hAnsi="Arial" w:cs="Arial"/>
        </w:rPr>
        <w:t xml:space="preserve"> will</w:t>
      </w:r>
      <w:r w:rsidR="00EA3552" w:rsidRPr="00D800CA">
        <w:rPr>
          <w:rFonts w:ascii="Arial" w:hAnsi="Arial" w:cs="Arial"/>
        </w:rPr>
        <w:t xml:space="preserve"> ensure that adults are involved in their safeguarding arrangements and each individual is dealt with on a case by case basis</w:t>
      </w:r>
      <w:r w:rsidR="00646A44" w:rsidRPr="00D800CA">
        <w:rPr>
          <w:rFonts w:ascii="Arial" w:hAnsi="Arial" w:cs="Arial"/>
        </w:rPr>
        <w:t>.  A</w:t>
      </w:r>
      <w:r w:rsidR="00EA3552" w:rsidRPr="00D800CA">
        <w:rPr>
          <w:rFonts w:ascii="Arial" w:hAnsi="Arial" w:cs="Arial"/>
        </w:rPr>
        <w:t>s adults may have different preferences, histories and life styles</w:t>
      </w:r>
      <w:r w:rsidR="00646A44" w:rsidRPr="00D800CA">
        <w:rPr>
          <w:rFonts w:ascii="Arial" w:hAnsi="Arial" w:cs="Arial"/>
        </w:rPr>
        <w:t>, t</w:t>
      </w:r>
      <w:r w:rsidR="00EA3552" w:rsidRPr="00D800CA">
        <w:rPr>
          <w:rFonts w:ascii="Arial" w:hAnsi="Arial" w:cs="Arial"/>
        </w:rPr>
        <w:t xml:space="preserve">he same process may not </w:t>
      </w:r>
      <w:r w:rsidR="00EA3552">
        <w:rPr>
          <w:rFonts w:ascii="Arial" w:hAnsi="Arial" w:cs="Arial"/>
        </w:rPr>
        <w:t>work for all.</w:t>
      </w:r>
    </w:p>
    <w:p w14:paraId="6DFE1DB0" w14:textId="77777777" w:rsidR="00803BEA" w:rsidRDefault="00803BEA" w:rsidP="00211E6C">
      <w:pPr>
        <w:pStyle w:val="NoSpacing"/>
        <w:jc w:val="both"/>
        <w:rPr>
          <w:rFonts w:ascii="Arial" w:hAnsi="Arial" w:cs="Arial"/>
          <w:b/>
        </w:rPr>
      </w:pPr>
    </w:p>
    <w:p w14:paraId="48C5CD6B" w14:textId="77777777" w:rsidR="00550ED7" w:rsidRDefault="00B065DF" w:rsidP="00211E6C">
      <w:pPr>
        <w:pStyle w:val="NoSpacing"/>
        <w:jc w:val="both"/>
        <w:rPr>
          <w:rFonts w:ascii="Arial" w:hAnsi="Arial" w:cs="Arial"/>
          <w:b/>
        </w:rPr>
      </w:pPr>
      <w:r>
        <w:rPr>
          <w:rFonts w:ascii="Arial" w:hAnsi="Arial" w:cs="Arial"/>
          <w:b/>
        </w:rPr>
        <w:t>Who do adult safeguarding duties apply to?</w:t>
      </w:r>
    </w:p>
    <w:p w14:paraId="67664BAC" w14:textId="77777777" w:rsidR="00B065DF" w:rsidRDefault="00B065DF" w:rsidP="00211E6C">
      <w:pPr>
        <w:pStyle w:val="NoSpacing"/>
        <w:tabs>
          <w:tab w:val="left" w:pos="7560"/>
        </w:tabs>
        <w:jc w:val="both"/>
        <w:rPr>
          <w:rFonts w:ascii="Arial" w:hAnsi="Arial" w:cs="Arial"/>
          <w:b/>
        </w:rPr>
      </w:pPr>
      <w:r>
        <w:rPr>
          <w:rFonts w:ascii="Arial" w:hAnsi="Arial" w:cs="Arial"/>
          <w:b/>
        </w:rPr>
        <w:tab/>
      </w:r>
    </w:p>
    <w:p w14:paraId="5A720277" w14:textId="77777777" w:rsidR="00B065DF" w:rsidRDefault="0036191E" w:rsidP="00211E6C">
      <w:pPr>
        <w:spacing w:after="120"/>
        <w:jc w:val="both"/>
        <w:rPr>
          <w:rFonts w:ascii="Arial" w:hAnsi="Arial" w:cs="Arial"/>
        </w:rPr>
      </w:pPr>
      <w:r>
        <w:rPr>
          <w:rFonts w:ascii="Arial" w:hAnsi="Arial" w:cs="Arial"/>
        </w:rPr>
        <w:t xml:space="preserve">The </w:t>
      </w:r>
      <w:r w:rsidR="00B065DF">
        <w:rPr>
          <w:rFonts w:ascii="Arial" w:hAnsi="Arial" w:cs="Arial"/>
        </w:rPr>
        <w:t xml:space="preserve">Care Act 2014 sets out that adult safeguarding duties apply to </w:t>
      </w:r>
      <w:r w:rsidR="00B065DF" w:rsidRPr="00B065DF">
        <w:rPr>
          <w:rFonts w:ascii="Arial" w:hAnsi="Arial" w:cs="Arial"/>
          <w:i/>
        </w:rPr>
        <w:t>any</w:t>
      </w:r>
      <w:r w:rsidR="00B065DF">
        <w:rPr>
          <w:rFonts w:ascii="Arial" w:hAnsi="Arial" w:cs="Arial"/>
        </w:rPr>
        <w:t xml:space="preserve"> adult who:</w:t>
      </w:r>
    </w:p>
    <w:p w14:paraId="62D5682B" w14:textId="77777777" w:rsidR="00B065DF" w:rsidRDefault="00B065DF" w:rsidP="00211E6C">
      <w:pPr>
        <w:numPr>
          <w:ilvl w:val="0"/>
          <w:numId w:val="5"/>
        </w:numPr>
        <w:spacing w:after="120"/>
        <w:jc w:val="both"/>
        <w:rPr>
          <w:rFonts w:ascii="Arial" w:hAnsi="Arial" w:cs="Arial"/>
        </w:rPr>
      </w:pPr>
      <w:r>
        <w:rPr>
          <w:rFonts w:ascii="Arial" w:hAnsi="Arial" w:cs="Arial"/>
        </w:rPr>
        <w:t>has care and support needs, and</w:t>
      </w:r>
    </w:p>
    <w:p w14:paraId="300A2AC4" w14:textId="77777777" w:rsidR="00B065DF" w:rsidRDefault="00B065DF" w:rsidP="00211E6C">
      <w:pPr>
        <w:numPr>
          <w:ilvl w:val="0"/>
          <w:numId w:val="5"/>
        </w:numPr>
        <w:spacing w:after="120"/>
        <w:jc w:val="both"/>
        <w:rPr>
          <w:rFonts w:ascii="Arial" w:hAnsi="Arial" w:cs="Arial"/>
        </w:rPr>
      </w:pPr>
      <w:r>
        <w:rPr>
          <w:rFonts w:ascii="Arial" w:hAnsi="Arial" w:cs="Arial"/>
        </w:rPr>
        <w:t>is experiencing, or is at risk of, abuse and neglect, and</w:t>
      </w:r>
    </w:p>
    <w:p w14:paraId="11175F52" w14:textId="77777777" w:rsidR="00874A6C" w:rsidRPr="00722D42" w:rsidRDefault="00B065DF" w:rsidP="00211E6C">
      <w:pPr>
        <w:numPr>
          <w:ilvl w:val="0"/>
          <w:numId w:val="5"/>
        </w:numPr>
        <w:spacing w:after="120"/>
        <w:jc w:val="both"/>
        <w:rPr>
          <w:rFonts w:ascii="Arial" w:hAnsi="Arial" w:cs="Arial"/>
          <w:b/>
        </w:rPr>
      </w:pPr>
      <w:r w:rsidRPr="00722D42">
        <w:rPr>
          <w:rFonts w:ascii="Arial" w:hAnsi="Arial" w:cs="Arial"/>
        </w:rPr>
        <w:t>is unable to protect themselves from either the risk of, or the experience of abuse or n</w:t>
      </w:r>
      <w:r w:rsidR="00907B91" w:rsidRPr="00722D42">
        <w:rPr>
          <w:rFonts w:ascii="Arial" w:hAnsi="Arial" w:cs="Arial"/>
        </w:rPr>
        <w:t>eglect, because of those needs.</w:t>
      </w:r>
    </w:p>
    <w:p w14:paraId="48B09685" w14:textId="77777777" w:rsidR="00E20D33" w:rsidRDefault="00207984" w:rsidP="00211E6C">
      <w:pPr>
        <w:spacing w:after="120"/>
        <w:jc w:val="both"/>
        <w:rPr>
          <w:rFonts w:ascii="Arial" w:hAnsi="Arial" w:cs="Arial"/>
          <w:b/>
        </w:rPr>
      </w:pPr>
      <w:r>
        <w:rPr>
          <w:rFonts w:ascii="Arial" w:hAnsi="Arial" w:cs="Arial"/>
          <w:b/>
        </w:rPr>
        <w:t>Who do I go to if I am concerned?</w:t>
      </w:r>
    </w:p>
    <w:p w14:paraId="398B3BF7" w14:textId="77777777" w:rsidR="00646A44" w:rsidRPr="004F0EC0" w:rsidRDefault="00E20D33" w:rsidP="00211E6C">
      <w:pPr>
        <w:spacing w:after="120"/>
        <w:jc w:val="both"/>
        <w:rPr>
          <w:rFonts w:ascii="Arial" w:hAnsi="Arial" w:cs="Arial"/>
          <w:b/>
          <w:i/>
        </w:rPr>
      </w:pPr>
      <w:r w:rsidRPr="004F0EC0">
        <w:rPr>
          <w:rFonts w:ascii="Arial" w:hAnsi="Arial" w:cs="Arial"/>
          <w:b/>
        </w:rPr>
        <w:t xml:space="preserve">The named </w:t>
      </w:r>
      <w:r w:rsidR="006508EA" w:rsidRPr="004F0EC0">
        <w:rPr>
          <w:rFonts w:ascii="Arial" w:hAnsi="Arial" w:cs="Arial"/>
          <w:b/>
        </w:rPr>
        <w:t xml:space="preserve">responsible person for safeguarding duties for </w:t>
      </w:r>
      <w:r w:rsidR="00684946" w:rsidRPr="004F0EC0">
        <w:rPr>
          <w:rFonts w:ascii="Arial" w:hAnsi="Arial" w:cs="Arial"/>
          <w:b/>
        </w:rPr>
        <w:t>Volunteer Action</w:t>
      </w:r>
      <w:r w:rsidR="00A6257D" w:rsidRPr="004F0EC0">
        <w:rPr>
          <w:rFonts w:ascii="Arial" w:hAnsi="Arial" w:cs="Arial"/>
          <w:b/>
        </w:rPr>
        <w:t xml:space="preserve"> </w:t>
      </w:r>
      <w:r w:rsidR="006508EA" w:rsidRPr="004F0EC0">
        <w:rPr>
          <w:rFonts w:ascii="Arial" w:hAnsi="Arial" w:cs="Arial"/>
          <w:b/>
        </w:rPr>
        <w:t xml:space="preserve">is </w:t>
      </w:r>
      <w:r w:rsidR="00256D0B">
        <w:rPr>
          <w:rFonts w:ascii="Arial" w:hAnsi="Arial" w:cs="Arial"/>
          <w:b/>
        </w:rPr>
        <w:t>Rachel Dixon</w:t>
      </w:r>
      <w:r w:rsidR="00684946" w:rsidRPr="004F0EC0">
        <w:rPr>
          <w:rFonts w:ascii="Arial" w:hAnsi="Arial" w:cs="Arial"/>
          <w:b/>
        </w:rPr>
        <w:t xml:space="preserve"> (the manager). Office hours 01832 275433</w:t>
      </w:r>
      <w:r w:rsidR="00907B91" w:rsidRPr="004F0EC0">
        <w:rPr>
          <w:rFonts w:ascii="Arial" w:hAnsi="Arial" w:cs="Arial"/>
          <w:b/>
        </w:rPr>
        <w:t>,</w:t>
      </w:r>
      <w:r w:rsidR="00256D0B">
        <w:rPr>
          <w:rFonts w:ascii="Arial" w:hAnsi="Arial" w:cs="Arial"/>
          <w:b/>
        </w:rPr>
        <w:t xml:space="preserve"> out-of-hours 07851 752369</w:t>
      </w:r>
    </w:p>
    <w:p w14:paraId="2D884FCB" w14:textId="77777777" w:rsidR="00E20D33" w:rsidRPr="00D800CA" w:rsidRDefault="00DD407C" w:rsidP="00211E6C">
      <w:pPr>
        <w:spacing w:after="120"/>
        <w:jc w:val="both"/>
        <w:rPr>
          <w:rFonts w:ascii="Arial" w:eastAsia="Calibri" w:hAnsi="Arial" w:cs="Arial"/>
          <w:lang w:eastAsia="en-GB"/>
        </w:rPr>
      </w:pPr>
      <w:r w:rsidRPr="00D800CA">
        <w:rPr>
          <w:rFonts w:ascii="Arial" w:hAnsi="Arial" w:cs="Arial"/>
        </w:rPr>
        <w:t xml:space="preserve">All staff and volunteers should </w:t>
      </w:r>
      <w:r w:rsidR="006508EA" w:rsidRPr="00D800CA">
        <w:rPr>
          <w:rFonts w:ascii="Arial" w:hAnsi="Arial" w:cs="Arial"/>
        </w:rPr>
        <w:t xml:space="preserve">contact </w:t>
      </w:r>
      <w:r w:rsidR="00684946" w:rsidRPr="00D800CA">
        <w:rPr>
          <w:rFonts w:ascii="Arial" w:hAnsi="Arial" w:cs="Arial"/>
        </w:rPr>
        <w:t xml:space="preserve">the manager </w:t>
      </w:r>
      <w:r w:rsidRPr="00D800CA">
        <w:rPr>
          <w:rFonts w:ascii="Arial" w:hAnsi="Arial" w:cs="Arial"/>
        </w:rPr>
        <w:t>for any concerns/</w:t>
      </w:r>
      <w:r w:rsidR="006508EA" w:rsidRPr="00D800CA">
        <w:rPr>
          <w:rFonts w:ascii="Arial" w:hAnsi="Arial" w:cs="Arial"/>
        </w:rPr>
        <w:t>queries</w:t>
      </w:r>
      <w:r w:rsidRPr="00D800CA">
        <w:rPr>
          <w:rFonts w:ascii="Arial" w:hAnsi="Arial" w:cs="Arial"/>
        </w:rPr>
        <w:t xml:space="preserve"> they have in regards </w:t>
      </w:r>
      <w:r w:rsidR="006508EA" w:rsidRPr="00D800CA">
        <w:rPr>
          <w:rFonts w:ascii="Arial" w:hAnsi="Arial" w:cs="Arial"/>
        </w:rPr>
        <w:t xml:space="preserve">to safeguarding adults. </w:t>
      </w:r>
      <w:r w:rsidR="00BC0C65" w:rsidRPr="00D800CA">
        <w:rPr>
          <w:rFonts w:ascii="Arial" w:eastAsia="Calibri" w:hAnsi="Arial" w:cs="Arial"/>
          <w:lang w:eastAsia="en-GB"/>
        </w:rPr>
        <w:t>A log of the concern must be kept.</w:t>
      </w:r>
    </w:p>
    <w:p w14:paraId="6169E926" w14:textId="77777777" w:rsidR="00E20D33" w:rsidRPr="00D800CA" w:rsidRDefault="00684946" w:rsidP="00211E6C">
      <w:pPr>
        <w:spacing w:after="120"/>
        <w:jc w:val="both"/>
        <w:rPr>
          <w:rFonts w:ascii="Arial" w:hAnsi="Arial" w:cs="Arial"/>
        </w:rPr>
      </w:pPr>
      <w:r w:rsidRPr="00D800CA">
        <w:rPr>
          <w:rFonts w:ascii="Arial" w:hAnsi="Arial" w:cs="Arial"/>
        </w:rPr>
        <w:t xml:space="preserve">The </w:t>
      </w:r>
      <w:r w:rsidR="00907B91" w:rsidRPr="00D800CA">
        <w:rPr>
          <w:rFonts w:ascii="Arial" w:hAnsi="Arial" w:cs="Arial"/>
        </w:rPr>
        <w:t>manager</w:t>
      </w:r>
      <w:r w:rsidR="006508EA" w:rsidRPr="00D800CA">
        <w:rPr>
          <w:rFonts w:ascii="Arial" w:hAnsi="Arial" w:cs="Arial"/>
        </w:rPr>
        <w:t xml:space="preserve"> will be </w:t>
      </w:r>
      <w:r w:rsidR="00207984" w:rsidRPr="00D800CA">
        <w:rPr>
          <w:rFonts w:ascii="Arial" w:hAnsi="Arial" w:cs="Arial"/>
        </w:rPr>
        <w:t xml:space="preserve">responsible to </w:t>
      </w:r>
      <w:r w:rsidR="006508EA" w:rsidRPr="00D800CA">
        <w:rPr>
          <w:rFonts w:ascii="Arial" w:hAnsi="Arial" w:cs="Arial"/>
        </w:rPr>
        <w:t>make decisions about notifying adult social services if required and consider alternative actions</w:t>
      </w:r>
      <w:r w:rsidR="00207984" w:rsidRPr="00D800CA">
        <w:rPr>
          <w:rFonts w:ascii="Arial" w:hAnsi="Arial" w:cs="Arial"/>
        </w:rPr>
        <w:t>,</w:t>
      </w:r>
      <w:r w:rsidR="006508EA" w:rsidRPr="00D800CA">
        <w:rPr>
          <w:rFonts w:ascii="Arial" w:hAnsi="Arial" w:cs="Arial"/>
        </w:rPr>
        <w:t xml:space="preserve"> </w:t>
      </w:r>
      <w:r w:rsidR="00207984" w:rsidRPr="00D800CA">
        <w:rPr>
          <w:rFonts w:ascii="Arial" w:hAnsi="Arial" w:cs="Arial"/>
        </w:rPr>
        <w:t>where necessary</w:t>
      </w:r>
      <w:r w:rsidR="006508EA" w:rsidRPr="00D800CA">
        <w:rPr>
          <w:rFonts w:ascii="Arial" w:hAnsi="Arial" w:cs="Arial"/>
        </w:rPr>
        <w:t xml:space="preserve">. </w:t>
      </w:r>
    </w:p>
    <w:p w14:paraId="37223ECE" w14:textId="77777777" w:rsidR="006508EA" w:rsidRPr="00D800CA" w:rsidRDefault="00684946" w:rsidP="00211E6C">
      <w:pPr>
        <w:spacing w:after="120"/>
        <w:jc w:val="both"/>
        <w:rPr>
          <w:rFonts w:ascii="Arial" w:hAnsi="Arial" w:cs="Arial"/>
        </w:rPr>
      </w:pPr>
      <w:r w:rsidRPr="00D800CA">
        <w:rPr>
          <w:rFonts w:ascii="Arial" w:hAnsi="Arial" w:cs="Arial"/>
        </w:rPr>
        <w:t xml:space="preserve">The manager </w:t>
      </w:r>
      <w:r w:rsidR="006508EA" w:rsidRPr="00D800CA">
        <w:rPr>
          <w:rFonts w:ascii="Arial" w:hAnsi="Arial" w:cs="Arial"/>
        </w:rPr>
        <w:t xml:space="preserve">will also ensure that the safeguarding adults policies and procedures are in place and up to date. They will ensure a safe environment is promoted for staff and volunteers and adults accessing the </w:t>
      </w:r>
      <w:r w:rsidR="004F0EC0" w:rsidRPr="00D800CA">
        <w:rPr>
          <w:rFonts w:ascii="Arial" w:hAnsi="Arial" w:cs="Arial"/>
        </w:rPr>
        <w:t>service The</w:t>
      </w:r>
      <w:r w:rsidRPr="00D800CA">
        <w:rPr>
          <w:rFonts w:ascii="Arial" w:hAnsi="Arial" w:cs="Arial"/>
        </w:rPr>
        <w:t xml:space="preserve"> manager </w:t>
      </w:r>
      <w:r w:rsidR="006508EA" w:rsidRPr="00D800CA">
        <w:rPr>
          <w:rFonts w:ascii="Arial" w:hAnsi="Arial" w:cs="Arial"/>
        </w:rPr>
        <w:t xml:space="preserve">will ensure they are up to date with their safeguarding adults training. </w:t>
      </w:r>
    </w:p>
    <w:p w14:paraId="37D0432C" w14:textId="77777777" w:rsidR="00F10751" w:rsidRDefault="00F10751">
      <w:pPr>
        <w:spacing w:after="0" w:line="240" w:lineRule="auto"/>
        <w:rPr>
          <w:rFonts w:ascii="Arial" w:hAnsi="Arial" w:cs="Arial"/>
          <w:b/>
        </w:rPr>
      </w:pPr>
      <w:r>
        <w:rPr>
          <w:rFonts w:ascii="Arial" w:hAnsi="Arial" w:cs="Arial"/>
          <w:b/>
        </w:rPr>
        <w:br w:type="page"/>
      </w:r>
    </w:p>
    <w:p w14:paraId="5D73DED0" w14:textId="77777777" w:rsidR="00EF7A1A" w:rsidRDefault="00EF7A1A" w:rsidP="00211E6C">
      <w:pPr>
        <w:spacing w:after="120"/>
        <w:jc w:val="both"/>
        <w:rPr>
          <w:rFonts w:ascii="Arial" w:hAnsi="Arial" w:cs="Arial"/>
          <w:b/>
        </w:rPr>
      </w:pPr>
    </w:p>
    <w:p w14:paraId="4BADBCC2" w14:textId="53902F4F" w:rsidR="007F52E5" w:rsidRPr="00D800CA" w:rsidRDefault="007F52E5" w:rsidP="00211E6C">
      <w:pPr>
        <w:spacing w:after="120"/>
        <w:jc w:val="both"/>
        <w:rPr>
          <w:rFonts w:ascii="Arial" w:hAnsi="Arial" w:cs="Arial"/>
          <w:b/>
        </w:rPr>
      </w:pPr>
      <w:r w:rsidRPr="00D800CA">
        <w:rPr>
          <w:rFonts w:ascii="Arial" w:hAnsi="Arial" w:cs="Arial"/>
          <w:b/>
        </w:rPr>
        <w:t xml:space="preserve">What should </w:t>
      </w:r>
      <w:r w:rsidR="00207984" w:rsidRPr="00D800CA">
        <w:rPr>
          <w:rFonts w:ascii="Arial" w:hAnsi="Arial" w:cs="Arial"/>
          <w:b/>
        </w:rPr>
        <w:t xml:space="preserve">I do if I am </w:t>
      </w:r>
      <w:r w:rsidRPr="00D800CA">
        <w:rPr>
          <w:rFonts w:ascii="Arial" w:hAnsi="Arial" w:cs="Arial"/>
          <w:b/>
        </w:rPr>
        <w:t>concerned?</w:t>
      </w:r>
    </w:p>
    <w:p w14:paraId="632F4D25" w14:textId="77777777" w:rsidR="00DD1F69" w:rsidRPr="00D800CA" w:rsidRDefault="00372606" w:rsidP="00211E6C">
      <w:pPr>
        <w:spacing w:after="120"/>
        <w:jc w:val="both"/>
        <w:rPr>
          <w:rFonts w:ascii="Arial" w:hAnsi="Arial" w:cs="Arial"/>
        </w:rPr>
      </w:pPr>
      <w:r w:rsidRPr="00D800CA">
        <w:rPr>
          <w:rFonts w:ascii="Arial" w:hAnsi="Arial" w:cs="Arial"/>
        </w:rPr>
        <w:t xml:space="preserve">Staff and volunteers at </w:t>
      </w:r>
      <w:r w:rsidR="00684946" w:rsidRPr="00D800CA">
        <w:rPr>
          <w:rFonts w:ascii="Arial" w:hAnsi="Arial" w:cs="Arial"/>
        </w:rPr>
        <w:t>Volunteer Action</w:t>
      </w:r>
      <w:r w:rsidRPr="00D800CA">
        <w:rPr>
          <w:rFonts w:ascii="Arial" w:hAnsi="Arial" w:cs="Arial"/>
        </w:rPr>
        <w:t xml:space="preserve"> who have any </w:t>
      </w:r>
      <w:r w:rsidR="00A6257D" w:rsidRPr="00D800CA">
        <w:rPr>
          <w:rFonts w:ascii="Arial" w:hAnsi="Arial" w:cs="Arial"/>
        </w:rPr>
        <w:t xml:space="preserve">adult </w:t>
      </w:r>
      <w:r w:rsidRPr="00D800CA">
        <w:rPr>
          <w:rFonts w:ascii="Arial" w:hAnsi="Arial" w:cs="Arial"/>
        </w:rPr>
        <w:t>safeguarding concerns should:</w:t>
      </w:r>
    </w:p>
    <w:p w14:paraId="28AF6926" w14:textId="77777777" w:rsidR="00372606" w:rsidRPr="00D800CA" w:rsidRDefault="00372606" w:rsidP="00211E6C">
      <w:pPr>
        <w:spacing w:after="120"/>
        <w:jc w:val="both"/>
        <w:rPr>
          <w:rFonts w:ascii="Arial" w:hAnsi="Arial" w:cs="Arial"/>
        </w:rPr>
        <w:sectPr w:rsidR="00372606" w:rsidRPr="00D800CA" w:rsidSect="00372606">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p>
    <w:p w14:paraId="6C618F13" w14:textId="77777777" w:rsidR="00372606" w:rsidRPr="00D800CA" w:rsidRDefault="00372606" w:rsidP="00211E6C">
      <w:pPr>
        <w:pStyle w:val="ListParagraph"/>
        <w:numPr>
          <w:ilvl w:val="0"/>
          <w:numId w:val="2"/>
        </w:numPr>
        <w:jc w:val="both"/>
        <w:rPr>
          <w:rFonts w:ascii="Arial" w:hAnsi="Arial" w:cs="Arial"/>
        </w:rPr>
      </w:pPr>
      <w:r w:rsidRPr="00D800CA">
        <w:rPr>
          <w:rFonts w:ascii="Arial" w:hAnsi="Arial" w:cs="Arial"/>
        </w:rPr>
        <w:t>Respond</w:t>
      </w:r>
    </w:p>
    <w:p w14:paraId="75BAB58C" w14:textId="77777777" w:rsidR="00372606" w:rsidRDefault="00372606" w:rsidP="00211E6C">
      <w:pPr>
        <w:pStyle w:val="ListParagraph"/>
        <w:numPr>
          <w:ilvl w:val="0"/>
          <w:numId w:val="1"/>
        </w:numPr>
        <w:ind w:left="1134" w:hanging="425"/>
        <w:jc w:val="both"/>
        <w:rPr>
          <w:rFonts w:ascii="Arial" w:hAnsi="Arial" w:cs="Arial"/>
        </w:rPr>
      </w:pPr>
      <w:r>
        <w:rPr>
          <w:rFonts w:ascii="Arial" w:hAnsi="Arial" w:cs="Arial"/>
        </w:rPr>
        <w:t>Take emergency action if someone is at immediate risk of harm/in need of urgent medical attention.  Dial 999 for emergency services</w:t>
      </w:r>
    </w:p>
    <w:p w14:paraId="16D3C08F" w14:textId="77777777" w:rsidR="00372606" w:rsidRDefault="00372606" w:rsidP="00211E6C">
      <w:pPr>
        <w:pStyle w:val="ListParagraph"/>
        <w:numPr>
          <w:ilvl w:val="0"/>
          <w:numId w:val="1"/>
        </w:numPr>
        <w:ind w:left="1134" w:hanging="425"/>
        <w:jc w:val="both"/>
        <w:rPr>
          <w:rFonts w:ascii="Arial" w:hAnsi="Arial" w:cs="Arial"/>
        </w:rPr>
      </w:pPr>
      <w:r>
        <w:rPr>
          <w:rFonts w:ascii="Arial" w:hAnsi="Arial" w:cs="Arial"/>
        </w:rPr>
        <w:t xml:space="preserve">Get brief details about what has happened and what the adult would like done about it, but do not probe or conduct a mini-investigation  </w:t>
      </w:r>
    </w:p>
    <w:p w14:paraId="548EFBCC" w14:textId="77777777" w:rsidR="00372606" w:rsidRDefault="00372606" w:rsidP="00211E6C">
      <w:pPr>
        <w:pStyle w:val="ListParagraph"/>
        <w:numPr>
          <w:ilvl w:val="0"/>
          <w:numId w:val="1"/>
        </w:numPr>
        <w:ind w:left="1134" w:hanging="425"/>
        <w:jc w:val="both"/>
        <w:rPr>
          <w:rFonts w:ascii="Arial" w:hAnsi="Arial" w:cs="Arial"/>
        </w:rPr>
      </w:pPr>
      <w:r>
        <w:rPr>
          <w:rFonts w:ascii="Arial" w:hAnsi="Arial" w:cs="Arial"/>
        </w:rPr>
        <w:t>Seek consent from the adult to take action and to report the concern.  Consider whether the adult may lack capacity to make decisions about their own and other people’s safety and wellbeing.  If you decide to act against their wishes or without their consent, you must record your decision and the reasons for this.</w:t>
      </w:r>
    </w:p>
    <w:p w14:paraId="0C5EB6C0" w14:textId="77777777" w:rsidR="00E06D0E" w:rsidRDefault="00E06D0E" w:rsidP="00211E6C">
      <w:pPr>
        <w:pStyle w:val="ListParagraph"/>
        <w:ind w:left="1134"/>
        <w:jc w:val="both"/>
        <w:rPr>
          <w:rFonts w:ascii="Arial" w:hAnsi="Arial" w:cs="Arial"/>
        </w:rPr>
      </w:pPr>
    </w:p>
    <w:p w14:paraId="28959DF9" w14:textId="77777777" w:rsidR="00372606" w:rsidRDefault="00372606" w:rsidP="00211E6C">
      <w:pPr>
        <w:pStyle w:val="ListParagraph"/>
        <w:numPr>
          <w:ilvl w:val="0"/>
          <w:numId w:val="2"/>
        </w:numPr>
        <w:jc w:val="both"/>
        <w:rPr>
          <w:rFonts w:ascii="Arial" w:hAnsi="Arial" w:cs="Arial"/>
        </w:rPr>
      </w:pPr>
      <w:r>
        <w:rPr>
          <w:rFonts w:ascii="Arial" w:hAnsi="Arial" w:cs="Arial"/>
        </w:rPr>
        <w:t>Report</w:t>
      </w:r>
    </w:p>
    <w:p w14:paraId="0EDA121B" w14:textId="77777777" w:rsidR="00A90E53" w:rsidRDefault="00A90E53" w:rsidP="00211E6C">
      <w:pPr>
        <w:pStyle w:val="ListParagraph"/>
        <w:numPr>
          <w:ilvl w:val="0"/>
          <w:numId w:val="1"/>
        </w:numPr>
        <w:ind w:left="1134" w:hanging="425"/>
        <w:jc w:val="both"/>
        <w:rPr>
          <w:rFonts w:ascii="Arial" w:hAnsi="Arial" w:cs="Arial"/>
        </w:rPr>
      </w:pPr>
      <w:r>
        <w:rPr>
          <w:rFonts w:ascii="Arial" w:hAnsi="Arial" w:cs="Arial"/>
        </w:rPr>
        <w:t>To the police if a crime has been committed</w:t>
      </w:r>
    </w:p>
    <w:p w14:paraId="5EF55592" w14:textId="77777777" w:rsidR="00372606" w:rsidRDefault="00A90E53" w:rsidP="00211E6C">
      <w:pPr>
        <w:pStyle w:val="ListParagraph"/>
        <w:numPr>
          <w:ilvl w:val="0"/>
          <w:numId w:val="1"/>
        </w:numPr>
        <w:ind w:left="1134" w:hanging="425"/>
        <w:jc w:val="both"/>
        <w:rPr>
          <w:rFonts w:ascii="Arial" w:hAnsi="Arial" w:cs="Arial"/>
        </w:rPr>
      </w:pPr>
      <w:r>
        <w:rPr>
          <w:rFonts w:ascii="Arial" w:hAnsi="Arial" w:cs="Arial"/>
        </w:rPr>
        <w:t xml:space="preserve">To the </w:t>
      </w:r>
      <w:r w:rsidR="00F0142D">
        <w:rPr>
          <w:rFonts w:ascii="Arial" w:hAnsi="Arial" w:cs="Arial"/>
        </w:rPr>
        <w:t>designated safeguarding lead (see above</w:t>
      </w:r>
      <w:r>
        <w:rPr>
          <w:rFonts w:ascii="Arial" w:hAnsi="Arial" w:cs="Arial"/>
        </w:rPr>
        <w:t>: the VA manager</w:t>
      </w:r>
      <w:r w:rsidR="00F0142D">
        <w:rPr>
          <w:rFonts w:ascii="Arial" w:hAnsi="Arial" w:cs="Arial"/>
        </w:rPr>
        <w:t>)</w:t>
      </w:r>
    </w:p>
    <w:p w14:paraId="04E0B1FC" w14:textId="77777777" w:rsidR="00130180" w:rsidRDefault="00130180" w:rsidP="00211E6C">
      <w:pPr>
        <w:pStyle w:val="ListParagraph"/>
        <w:ind w:left="1134"/>
        <w:jc w:val="both"/>
        <w:rPr>
          <w:rFonts w:ascii="Arial" w:hAnsi="Arial" w:cs="Arial"/>
        </w:rPr>
      </w:pPr>
    </w:p>
    <w:p w14:paraId="3B18D242" w14:textId="77777777" w:rsidR="00130180" w:rsidRPr="00907B91" w:rsidRDefault="00372606" w:rsidP="00211E6C">
      <w:pPr>
        <w:pStyle w:val="ListParagraph"/>
        <w:numPr>
          <w:ilvl w:val="0"/>
          <w:numId w:val="2"/>
        </w:numPr>
        <w:jc w:val="both"/>
        <w:rPr>
          <w:rFonts w:ascii="Arial" w:hAnsi="Arial" w:cs="Arial"/>
        </w:rPr>
      </w:pPr>
      <w:r>
        <w:rPr>
          <w:rFonts w:ascii="Arial" w:hAnsi="Arial" w:cs="Arial"/>
        </w:rPr>
        <w:t>Record</w:t>
      </w:r>
      <w:r w:rsidRPr="00907B91">
        <w:rPr>
          <w:rFonts w:ascii="Arial" w:hAnsi="Arial" w:cs="Arial"/>
          <w:i/>
          <w:color w:val="2E74B5"/>
        </w:rPr>
        <w:t xml:space="preserve"> </w:t>
      </w:r>
    </w:p>
    <w:p w14:paraId="42471348" w14:textId="77777777" w:rsidR="00372606" w:rsidRPr="00130180" w:rsidRDefault="00372606" w:rsidP="00211E6C">
      <w:pPr>
        <w:pStyle w:val="ListParagraph"/>
        <w:numPr>
          <w:ilvl w:val="0"/>
          <w:numId w:val="1"/>
        </w:numPr>
        <w:ind w:left="1134" w:hanging="425"/>
        <w:jc w:val="both"/>
        <w:rPr>
          <w:rFonts w:ascii="Arial" w:hAnsi="Arial" w:cs="Arial"/>
        </w:rPr>
      </w:pPr>
      <w:r w:rsidRPr="00130180">
        <w:rPr>
          <w:rFonts w:ascii="Arial" w:hAnsi="Arial" w:cs="Arial"/>
        </w:rPr>
        <w:t xml:space="preserve">As far as possible, records should be written </w:t>
      </w:r>
      <w:r w:rsidR="00907B91">
        <w:rPr>
          <w:rFonts w:ascii="Arial" w:hAnsi="Arial" w:cs="Arial"/>
        </w:rPr>
        <w:t>as soon as possible</w:t>
      </w:r>
      <w:r w:rsidRPr="00130180">
        <w:rPr>
          <w:rFonts w:ascii="Arial" w:hAnsi="Arial" w:cs="Arial"/>
        </w:rPr>
        <w:t>, dated and signed.</w:t>
      </w:r>
    </w:p>
    <w:p w14:paraId="3BBB7AD0" w14:textId="77777777" w:rsidR="00372606" w:rsidRDefault="0036191E" w:rsidP="00211E6C">
      <w:pPr>
        <w:pStyle w:val="ListParagraph"/>
        <w:numPr>
          <w:ilvl w:val="0"/>
          <w:numId w:val="1"/>
        </w:numPr>
        <w:ind w:left="1134" w:hanging="425"/>
        <w:jc w:val="both"/>
        <w:rPr>
          <w:rFonts w:ascii="Arial" w:hAnsi="Arial" w:cs="Arial"/>
        </w:rPr>
      </w:pPr>
      <w:r>
        <w:rPr>
          <w:rFonts w:ascii="Arial" w:hAnsi="Arial" w:cs="Arial"/>
        </w:rPr>
        <w:t>Keep</w:t>
      </w:r>
      <w:r w:rsidR="00372606">
        <w:rPr>
          <w:rFonts w:ascii="Arial" w:hAnsi="Arial" w:cs="Arial"/>
        </w:rPr>
        <w:t xml:space="preserve"> records</w:t>
      </w:r>
      <w:r>
        <w:rPr>
          <w:rFonts w:ascii="Arial" w:hAnsi="Arial" w:cs="Arial"/>
        </w:rPr>
        <w:t xml:space="preserve"> about safeguarding concerns</w:t>
      </w:r>
      <w:r w:rsidR="00372606">
        <w:rPr>
          <w:rFonts w:ascii="Arial" w:hAnsi="Arial" w:cs="Arial"/>
        </w:rPr>
        <w:t xml:space="preserve"> confidential and in a location where the alleged abuser will not have access to the record.</w:t>
      </w:r>
      <w:r w:rsidR="00E06D0E" w:rsidRPr="00E06D0E">
        <w:rPr>
          <w:rFonts w:ascii="Arial" w:hAnsi="Arial" w:cs="Arial"/>
        </w:rPr>
        <w:t xml:space="preserve"> </w:t>
      </w:r>
      <w:r w:rsidR="00E06D0E" w:rsidRPr="00111D0A">
        <w:rPr>
          <w:rFonts w:ascii="Arial" w:hAnsi="Arial" w:cs="Arial"/>
        </w:rPr>
        <w:t>Access should not be gi</w:t>
      </w:r>
      <w:r w:rsidR="000718F0">
        <w:rPr>
          <w:rFonts w:ascii="Arial" w:hAnsi="Arial" w:cs="Arial"/>
        </w:rPr>
        <w:t>ven to any unauthorised person</w:t>
      </w:r>
      <w:r w:rsidR="00E06D0E" w:rsidRPr="00111D0A">
        <w:rPr>
          <w:rFonts w:ascii="Arial" w:hAnsi="Arial" w:cs="Arial"/>
        </w:rPr>
        <w:t xml:space="preserve"> for accessing confidential information including the sharing of passwords.</w:t>
      </w:r>
      <w:r w:rsidR="00D612FA">
        <w:rPr>
          <w:rFonts w:ascii="Arial" w:hAnsi="Arial" w:cs="Arial"/>
        </w:rPr>
        <w:t xml:space="preserve"> </w:t>
      </w:r>
    </w:p>
    <w:p w14:paraId="2263463F" w14:textId="77777777" w:rsidR="00907B91" w:rsidRDefault="00907B91" w:rsidP="00211E6C">
      <w:pPr>
        <w:pStyle w:val="ListParagraph"/>
        <w:ind w:left="1134"/>
        <w:jc w:val="both"/>
        <w:rPr>
          <w:rFonts w:ascii="Arial" w:hAnsi="Arial" w:cs="Arial"/>
        </w:rPr>
      </w:pPr>
    </w:p>
    <w:p w14:paraId="558A99B4" w14:textId="77777777" w:rsidR="00372606" w:rsidRDefault="00372606" w:rsidP="00211E6C">
      <w:pPr>
        <w:pStyle w:val="ListParagraph"/>
        <w:numPr>
          <w:ilvl w:val="0"/>
          <w:numId w:val="2"/>
        </w:numPr>
        <w:jc w:val="both"/>
        <w:rPr>
          <w:rFonts w:ascii="Arial" w:hAnsi="Arial" w:cs="Arial"/>
        </w:rPr>
      </w:pPr>
      <w:r>
        <w:rPr>
          <w:rFonts w:ascii="Arial" w:hAnsi="Arial" w:cs="Arial"/>
        </w:rPr>
        <w:t>Refer</w:t>
      </w:r>
    </w:p>
    <w:p w14:paraId="41377EC9" w14:textId="77777777" w:rsidR="005F6726" w:rsidRDefault="005F6726" w:rsidP="00211E6C">
      <w:pPr>
        <w:jc w:val="both"/>
        <w:rPr>
          <w:rFonts w:ascii="Arial" w:hAnsi="Arial" w:cs="Arial"/>
        </w:rPr>
      </w:pPr>
      <w:r w:rsidRPr="00345926">
        <w:rPr>
          <w:rFonts w:ascii="Arial" w:hAnsi="Arial" w:cs="Arial"/>
        </w:rPr>
        <w:t>In making a decision whether to refer or not, the designated safeguarding lead should</w:t>
      </w:r>
      <w:r>
        <w:rPr>
          <w:rFonts w:ascii="Arial" w:hAnsi="Arial" w:cs="Arial"/>
        </w:rPr>
        <w:t xml:space="preserve"> take into account:</w:t>
      </w:r>
    </w:p>
    <w:p w14:paraId="0907AA2F" w14:textId="77777777" w:rsidR="005F6726" w:rsidRDefault="005F6726" w:rsidP="00211E6C">
      <w:pPr>
        <w:pStyle w:val="ListParagraph"/>
        <w:numPr>
          <w:ilvl w:val="3"/>
          <w:numId w:val="3"/>
        </w:numPr>
        <w:jc w:val="both"/>
        <w:rPr>
          <w:rFonts w:ascii="Arial" w:hAnsi="Arial" w:cs="Arial"/>
        </w:rPr>
      </w:pPr>
      <w:r>
        <w:rPr>
          <w:rFonts w:ascii="Arial" w:hAnsi="Arial" w:cs="Arial"/>
        </w:rPr>
        <w:t>the adult’s wishes and preferred outcome</w:t>
      </w:r>
    </w:p>
    <w:p w14:paraId="0618734B" w14:textId="77777777" w:rsidR="005F6726" w:rsidRDefault="005F6726" w:rsidP="00211E6C">
      <w:pPr>
        <w:pStyle w:val="ListParagraph"/>
        <w:numPr>
          <w:ilvl w:val="3"/>
          <w:numId w:val="3"/>
        </w:numPr>
        <w:jc w:val="both"/>
        <w:rPr>
          <w:rFonts w:ascii="Arial" w:hAnsi="Arial" w:cs="Arial"/>
        </w:rPr>
      </w:pPr>
      <w:r>
        <w:rPr>
          <w:rFonts w:ascii="Arial" w:hAnsi="Arial" w:cs="Arial"/>
        </w:rPr>
        <w:t>whether the adult has mental capacity to make an informed decision about their own and others’ safety</w:t>
      </w:r>
    </w:p>
    <w:p w14:paraId="730BA9C8" w14:textId="77777777" w:rsidR="005F6726" w:rsidRDefault="005F6726" w:rsidP="00211E6C">
      <w:pPr>
        <w:pStyle w:val="ListParagraph"/>
        <w:numPr>
          <w:ilvl w:val="3"/>
          <w:numId w:val="3"/>
        </w:numPr>
        <w:jc w:val="both"/>
        <w:rPr>
          <w:rFonts w:ascii="Arial" w:hAnsi="Arial" w:cs="Arial"/>
        </w:rPr>
      </w:pPr>
      <w:r>
        <w:rPr>
          <w:rFonts w:ascii="Arial" w:hAnsi="Arial" w:cs="Arial"/>
        </w:rPr>
        <w:t>t</w:t>
      </w:r>
      <w:r w:rsidRPr="00345926">
        <w:rPr>
          <w:rFonts w:ascii="Arial" w:hAnsi="Arial" w:cs="Arial"/>
        </w:rPr>
        <w:t xml:space="preserve">he safety or wellbeing of children or other adults with care </w:t>
      </w:r>
      <w:r>
        <w:rPr>
          <w:rFonts w:ascii="Arial" w:hAnsi="Arial" w:cs="Arial"/>
        </w:rPr>
        <w:t xml:space="preserve">and support needs </w:t>
      </w:r>
    </w:p>
    <w:p w14:paraId="217D5DF0" w14:textId="77777777" w:rsidR="005F6726" w:rsidRDefault="005F6726" w:rsidP="00211E6C">
      <w:pPr>
        <w:pStyle w:val="ListParagraph"/>
        <w:numPr>
          <w:ilvl w:val="3"/>
          <w:numId w:val="3"/>
        </w:numPr>
        <w:jc w:val="both"/>
        <w:rPr>
          <w:rFonts w:ascii="Arial" w:hAnsi="Arial" w:cs="Arial"/>
        </w:rPr>
      </w:pPr>
      <w:r>
        <w:rPr>
          <w:rFonts w:ascii="Arial" w:hAnsi="Arial" w:cs="Arial"/>
        </w:rPr>
        <w:t>whether there is a person in a position of trust involved</w:t>
      </w:r>
    </w:p>
    <w:p w14:paraId="61897276" w14:textId="77777777" w:rsidR="005F6726" w:rsidRDefault="005F6726" w:rsidP="00211E6C">
      <w:pPr>
        <w:pStyle w:val="ListParagraph"/>
        <w:numPr>
          <w:ilvl w:val="3"/>
          <w:numId w:val="3"/>
        </w:numPr>
        <w:jc w:val="both"/>
        <w:rPr>
          <w:rFonts w:ascii="Arial" w:hAnsi="Arial" w:cs="Arial"/>
        </w:rPr>
      </w:pPr>
      <w:r>
        <w:rPr>
          <w:rFonts w:ascii="Arial" w:hAnsi="Arial" w:cs="Arial"/>
        </w:rPr>
        <w:t>whether a crime has been committed</w:t>
      </w:r>
    </w:p>
    <w:p w14:paraId="70F9147F" w14:textId="77777777" w:rsidR="005F6726" w:rsidRDefault="005F6726" w:rsidP="00211E6C">
      <w:pPr>
        <w:pStyle w:val="ListParagraph"/>
        <w:ind w:left="1440"/>
        <w:jc w:val="both"/>
        <w:rPr>
          <w:rFonts w:ascii="Arial" w:hAnsi="Arial" w:cs="Arial"/>
        </w:rPr>
      </w:pPr>
    </w:p>
    <w:p w14:paraId="1E94411A" w14:textId="77777777" w:rsidR="00372606" w:rsidRDefault="00372606" w:rsidP="00211E6C">
      <w:pPr>
        <w:pStyle w:val="ListParagraph"/>
        <w:ind w:left="0"/>
        <w:jc w:val="both"/>
        <w:rPr>
          <w:rFonts w:ascii="Arial" w:hAnsi="Arial" w:cs="Arial"/>
        </w:rPr>
      </w:pPr>
      <w:r>
        <w:rPr>
          <w:rFonts w:ascii="Arial" w:hAnsi="Arial" w:cs="Arial"/>
        </w:rPr>
        <w:t>Th</w:t>
      </w:r>
      <w:r w:rsidR="005F6726">
        <w:rPr>
          <w:rFonts w:ascii="Arial" w:hAnsi="Arial" w:cs="Arial"/>
        </w:rPr>
        <w:t xml:space="preserve">is should inform the decision </w:t>
      </w:r>
      <w:r>
        <w:rPr>
          <w:rFonts w:ascii="Arial" w:hAnsi="Arial" w:cs="Arial"/>
        </w:rPr>
        <w:t xml:space="preserve">whether to </w:t>
      </w:r>
      <w:r w:rsidR="00FF73B7">
        <w:rPr>
          <w:rFonts w:ascii="Arial" w:hAnsi="Arial" w:cs="Arial"/>
        </w:rPr>
        <w:t>notify</w:t>
      </w:r>
      <w:r>
        <w:rPr>
          <w:rFonts w:ascii="Arial" w:hAnsi="Arial" w:cs="Arial"/>
        </w:rPr>
        <w:t xml:space="preserve"> the concern to</w:t>
      </w:r>
      <w:r w:rsidR="005F6726">
        <w:rPr>
          <w:rFonts w:ascii="Arial" w:hAnsi="Arial" w:cs="Arial"/>
        </w:rPr>
        <w:t xml:space="preserve"> the following people:</w:t>
      </w:r>
    </w:p>
    <w:p w14:paraId="38924AC0" w14:textId="77777777" w:rsidR="00372606" w:rsidRDefault="00372606" w:rsidP="00211E6C">
      <w:pPr>
        <w:pStyle w:val="ListParagraph"/>
        <w:numPr>
          <w:ilvl w:val="1"/>
          <w:numId w:val="1"/>
        </w:numPr>
        <w:jc w:val="both"/>
        <w:rPr>
          <w:rFonts w:ascii="Arial" w:hAnsi="Arial" w:cs="Arial"/>
        </w:rPr>
      </w:pPr>
      <w:r>
        <w:rPr>
          <w:rFonts w:ascii="Arial" w:hAnsi="Arial" w:cs="Arial"/>
        </w:rPr>
        <w:t xml:space="preserve">the police if a crime has been committed and/or </w:t>
      </w:r>
    </w:p>
    <w:p w14:paraId="5F4A8C74" w14:textId="77777777" w:rsidR="00372606" w:rsidRDefault="000718F0" w:rsidP="00211E6C">
      <w:pPr>
        <w:pStyle w:val="ListParagraph"/>
        <w:numPr>
          <w:ilvl w:val="1"/>
          <w:numId w:val="1"/>
        </w:numPr>
        <w:jc w:val="both"/>
        <w:rPr>
          <w:rFonts w:ascii="Arial" w:hAnsi="Arial" w:cs="Arial"/>
        </w:rPr>
      </w:pPr>
      <w:r>
        <w:rPr>
          <w:rFonts w:ascii="Arial" w:hAnsi="Arial" w:cs="Arial"/>
        </w:rPr>
        <w:t>Northamptonshire Adult Social Services</w:t>
      </w:r>
    </w:p>
    <w:p w14:paraId="49FB1CC6" w14:textId="77777777" w:rsidR="00FF73B7" w:rsidRDefault="00FF73B7" w:rsidP="00211E6C">
      <w:pPr>
        <w:pStyle w:val="ListParagraph"/>
        <w:numPr>
          <w:ilvl w:val="1"/>
          <w:numId w:val="1"/>
        </w:numPr>
        <w:jc w:val="both"/>
        <w:rPr>
          <w:rFonts w:ascii="Arial" w:hAnsi="Arial" w:cs="Arial"/>
        </w:rPr>
      </w:pPr>
      <w:r>
        <w:rPr>
          <w:rFonts w:ascii="Arial" w:hAnsi="Arial" w:cs="Arial"/>
        </w:rPr>
        <w:t>relevant regulatory bodies such as Care Quality Commission, Ofsted, Charities commission</w:t>
      </w:r>
    </w:p>
    <w:p w14:paraId="418BC194" w14:textId="77777777" w:rsidR="00FF73B7" w:rsidRDefault="00FF73B7" w:rsidP="00211E6C">
      <w:pPr>
        <w:pStyle w:val="ListParagraph"/>
        <w:numPr>
          <w:ilvl w:val="1"/>
          <w:numId w:val="1"/>
        </w:numPr>
        <w:jc w:val="both"/>
        <w:rPr>
          <w:rFonts w:ascii="Arial" w:hAnsi="Arial" w:cs="Arial"/>
        </w:rPr>
      </w:pPr>
      <w:r>
        <w:rPr>
          <w:rFonts w:ascii="Arial" w:hAnsi="Arial" w:cs="Arial"/>
        </w:rPr>
        <w:t>service commissioning teams</w:t>
      </w:r>
    </w:p>
    <w:p w14:paraId="298E28F4" w14:textId="77777777" w:rsidR="00FF73B7" w:rsidRDefault="00FF73B7" w:rsidP="00211E6C">
      <w:pPr>
        <w:pStyle w:val="ListParagraph"/>
        <w:numPr>
          <w:ilvl w:val="1"/>
          <w:numId w:val="1"/>
        </w:numPr>
        <w:jc w:val="both"/>
        <w:rPr>
          <w:rFonts w:ascii="Arial" w:hAnsi="Arial" w:cs="Arial"/>
        </w:rPr>
      </w:pPr>
      <w:r>
        <w:rPr>
          <w:rFonts w:ascii="Arial" w:hAnsi="Arial" w:cs="Arial"/>
        </w:rPr>
        <w:t>family/relatives as appropriate (seek advice from adult social services)</w:t>
      </w:r>
    </w:p>
    <w:p w14:paraId="0F2A866E" w14:textId="77777777" w:rsidR="00EF7A1A" w:rsidRDefault="00EF7A1A" w:rsidP="00211E6C">
      <w:pPr>
        <w:jc w:val="both"/>
        <w:rPr>
          <w:rFonts w:ascii="Arial" w:hAnsi="Arial" w:cs="Arial"/>
        </w:rPr>
      </w:pPr>
    </w:p>
    <w:p w14:paraId="1275B2AE" w14:textId="77777777" w:rsidR="00EF7A1A" w:rsidRDefault="00EF7A1A" w:rsidP="00211E6C">
      <w:pPr>
        <w:jc w:val="both"/>
        <w:rPr>
          <w:rFonts w:ascii="Arial" w:hAnsi="Arial" w:cs="Arial"/>
        </w:rPr>
      </w:pPr>
    </w:p>
    <w:p w14:paraId="4DC5D87B" w14:textId="6D73E71A" w:rsidR="005F6726" w:rsidRDefault="005F6726" w:rsidP="00211E6C">
      <w:pPr>
        <w:jc w:val="both"/>
        <w:rPr>
          <w:rFonts w:ascii="Arial" w:hAnsi="Arial" w:cs="Arial"/>
        </w:rPr>
      </w:pPr>
      <w:r w:rsidRPr="00345926">
        <w:rPr>
          <w:rFonts w:ascii="Arial" w:hAnsi="Arial" w:cs="Arial"/>
        </w:rPr>
        <w:t xml:space="preserve">The designated safeguarding lead should keep a record of the reasons for referring the concern or reasons for not referring.  </w:t>
      </w:r>
    </w:p>
    <w:p w14:paraId="3A0EB73B" w14:textId="77777777" w:rsidR="002B1180" w:rsidRDefault="002B1180" w:rsidP="00211E6C">
      <w:pPr>
        <w:autoSpaceDE w:val="0"/>
        <w:autoSpaceDN w:val="0"/>
        <w:adjustRightInd w:val="0"/>
        <w:spacing w:after="0" w:line="240" w:lineRule="auto"/>
        <w:jc w:val="both"/>
        <w:rPr>
          <w:rFonts w:ascii="Arial" w:hAnsi="Arial" w:cs="Arial"/>
        </w:rPr>
      </w:pPr>
      <w:r w:rsidRPr="002B1180">
        <w:rPr>
          <w:rFonts w:ascii="Arial" w:hAnsi="Arial" w:cs="Arial"/>
        </w:rPr>
        <w:t>Incidents of a</w:t>
      </w:r>
      <w:r>
        <w:rPr>
          <w:rFonts w:ascii="Arial" w:hAnsi="Arial" w:cs="Arial"/>
        </w:rPr>
        <w:t xml:space="preserve">buse may be one-off or multiple and may </w:t>
      </w:r>
      <w:r w:rsidRPr="002B1180">
        <w:rPr>
          <w:rFonts w:ascii="Arial" w:hAnsi="Arial" w:cs="Arial"/>
        </w:rPr>
        <w:t>affect one person or more.</w:t>
      </w:r>
      <w:r>
        <w:rPr>
          <w:rFonts w:ascii="Arial" w:hAnsi="Arial" w:cs="Arial"/>
        </w:rPr>
        <w:t xml:space="preserve"> Staff and volunteers s</w:t>
      </w:r>
      <w:r w:rsidRPr="002B1180">
        <w:rPr>
          <w:rFonts w:ascii="Arial" w:hAnsi="Arial" w:cs="Arial"/>
        </w:rPr>
        <w:t>hould look beyond single incidents to identify patterns of harm</w:t>
      </w:r>
      <w:r>
        <w:rPr>
          <w:rFonts w:ascii="Arial" w:hAnsi="Arial" w:cs="Arial"/>
        </w:rPr>
        <w:t xml:space="preserve">. Accurate recording of information will also assist in recognising any patterns. </w:t>
      </w:r>
    </w:p>
    <w:p w14:paraId="61983663" w14:textId="77777777" w:rsidR="00E7289E" w:rsidRPr="00C71E7A" w:rsidRDefault="00E7289E" w:rsidP="00211E6C">
      <w:pPr>
        <w:spacing w:after="0" w:line="240" w:lineRule="auto"/>
        <w:jc w:val="both"/>
        <w:rPr>
          <w:rFonts w:ascii="Arial" w:eastAsia="Calibri" w:hAnsi="Arial" w:cs="Arial"/>
        </w:rPr>
      </w:pPr>
    </w:p>
    <w:p w14:paraId="276B59A5" w14:textId="77777777" w:rsidR="00E7289E" w:rsidRPr="00E7289E" w:rsidRDefault="00E7289E" w:rsidP="00211E6C">
      <w:pPr>
        <w:pStyle w:val="ListParagraph"/>
        <w:ind w:left="0"/>
        <w:jc w:val="both"/>
        <w:rPr>
          <w:rFonts w:ascii="Arial" w:hAnsi="Arial" w:cs="Arial"/>
          <w:b/>
        </w:rPr>
      </w:pPr>
      <w:r w:rsidRPr="00E7289E">
        <w:rPr>
          <w:rFonts w:ascii="Arial" w:hAnsi="Arial" w:cs="Arial"/>
          <w:b/>
        </w:rPr>
        <w:t>What are your roles and responsibilities?</w:t>
      </w:r>
    </w:p>
    <w:p w14:paraId="5C5AD513" w14:textId="77777777" w:rsidR="00E7289E" w:rsidRDefault="00E7289E" w:rsidP="00211E6C">
      <w:pPr>
        <w:pStyle w:val="ListParagraph"/>
        <w:ind w:left="0"/>
        <w:jc w:val="both"/>
        <w:rPr>
          <w:rFonts w:ascii="Arial" w:hAnsi="Arial" w:cs="Arial"/>
        </w:rPr>
      </w:pPr>
    </w:p>
    <w:p w14:paraId="23AD1458" w14:textId="3E8A9B07" w:rsidR="00A15BB6" w:rsidRPr="00D800CA" w:rsidRDefault="00E7289E" w:rsidP="00211E6C">
      <w:pPr>
        <w:pStyle w:val="ListParagraph"/>
        <w:spacing w:after="60" w:line="240" w:lineRule="auto"/>
        <w:ind w:left="0"/>
        <w:contextualSpacing w:val="0"/>
        <w:jc w:val="both"/>
        <w:rPr>
          <w:rFonts w:ascii="Arial" w:hAnsi="Arial" w:cs="Arial"/>
          <w:i/>
        </w:rPr>
      </w:pPr>
      <w:r>
        <w:rPr>
          <w:rFonts w:ascii="Arial" w:hAnsi="Arial" w:cs="Arial"/>
        </w:rPr>
        <w:t>All staff</w:t>
      </w:r>
      <w:r w:rsidR="003E56D8">
        <w:rPr>
          <w:rFonts w:ascii="Arial" w:hAnsi="Arial" w:cs="Arial"/>
        </w:rPr>
        <w:t>, management, trustees</w:t>
      </w:r>
      <w:r>
        <w:rPr>
          <w:rFonts w:ascii="Arial" w:hAnsi="Arial" w:cs="Arial"/>
        </w:rPr>
        <w:t xml:space="preserve"> and </w:t>
      </w:r>
      <w:r w:rsidRPr="00D800CA">
        <w:rPr>
          <w:rFonts w:ascii="Arial" w:hAnsi="Arial" w:cs="Arial"/>
        </w:rPr>
        <w:t>volunteers at</w:t>
      </w:r>
      <w:r w:rsidR="00A15BB6" w:rsidRPr="00D800CA">
        <w:rPr>
          <w:rFonts w:ascii="Arial" w:hAnsi="Arial" w:cs="Arial"/>
        </w:rPr>
        <w:t xml:space="preserve"> </w:t>
      </w:r>
      <w:r w:rsidR="00684946" w:rsidRPr="00D800CA">
        <w:rPr>
          <w:rFonts w:ascii="Arial" w:hAnsi="Arial" w:cs="Arial"/>
        </w:rPr>
        <w:t>Volunteer Action</w:t>
      </w:r>
      <w:r w:rsidR="00072529" w:rsidRPr="00D800CA">
        <w:rPr>
          <w:rFonts w:ascii="Arial" w:hAnsi="Arial" w:cs="Arial"/>
        </w:rPr>
        <w:t xml:space="preserve"> </w:t>
      </w:r>
      <w:r w:rsidR="00A15BB6" w:rsidRPr="00D800CA">
        <w:rPr>
          <w:rFonts w:ascii="Arial" w:hAnsi="Arial" w:cs="Arial"/>
        </w:rPr>
        <w:t xml:space="preserve">are expected to </w:t>
      </w:r>
      <w:r w:rsidRPr="00D800CA">
        <w:rPr>
          <w:rFonts w:ascii="Arial" w:hAnsi="Arial" w:cs="Arial"/>
        </w:rPr>
        <w:t>report any concerns to the named person for</w:t>
      </w:r>
      <w:r w:rsidR="00A15BB6" w:rsidRPr="00D800CA">
        <w:rPr>
          <w:rFonts w:ascii="Arial" w:hAnsi="Arial" w:cs="Arial"/>
        </w:rPr>
        <w:t xml:space="preserve"> safeguarding. </w:t>
      </w:r>
      <w:r w:rsidR="00D93CE7" w:rsidRPr="00D800CA">
        <w:rPr>
          <w:rFonts w:ascii="Arial" w:hAnsi="Arial" w:cs="Arial"/>
        </w:rPr>
        <w:t>If th</w:t>
      </w:r>
      <w:r w:rsidR="0034131C" w:rsidRPr="00D800CA">
        <w:rPr>
          <w:rFonts w:ascii="Arial" w:hAnsi="Arial" w:cs="Arial"/>
        </w:rPr>
        <w:t>e</w:t>
      </w:r>
      <w:r w:rsidR="00A15BB6" w:rsidRPr="00D800CA">
        <w:rPr>
          <w:rFonts w:ascii="Arial" w:hAnsi="Arial" w:cs="Arial"/>
        </w:rPr>
        <w:t xml:space="preserve"> allegation is agai</w:t>
      </w:r>
      <w:r w:rsidR="00CC3977" w:rsidRPr="00D800CA">
        <w:rPr>
          <w:rFonts w:ascii="Arial" w:hAnsi="Arial" w:cs="Arial"/>
        </w:rPr>
        <w:t>nst one of</w:t>
      </w:r>
      <w:r w:rsidR="00D93CE7" w:rsidRPr="00D800CA">
        <w:rPr>
          <w:rFonts w:ascii="Arial" w:hAnsi="Arial" w:cs="Arial"/>
        </w:rPr>
        <w:t xml:space="preserve"> </w:t>
      </w:r>
      <w:r w:rsidR="00684946" w:rsidRPr="00D800CA">
        <w:rPr>
          <w:rFonts w:ascii="Arial" w:hAnsi="Arial" w:cs="Arial"/>
        </w:rPr>
        <w:t>Volunteer Action</w:t>
      </w:r>
      <w:r w:rsidR="00A15BB6" w:rsidRPr="00D800CA">
        <w:rPr>
          <w:rFonts w:ascii="Arial" w:hAnsi="Arial" w:cs="Arial"/>
        </w:rPr>
        <w:t xml:space="preserve"> members, volunteers, trustees or directors</w:t>
      </w:r>
      <w:r w:rsidR="00D93CE7" w:rsidRPr="00D800CA">
        <w:rPr>
          <w:rFonts w:ascii="Arial" w:hAnsi="Arial" w:cs="Arial"/>
        </w:rPr>
        <w:t xml:space="preserve">, seek advice from </w:t>
      </w:r>
      <w:r w:rsidR="00684946" w:rsidRPr="00D800CA">
        <w:rPr>
          <w:rFonts w:ascii="Arial" w:hAnsi="Arial" w:cs="Arial"/>
        </w:rPr>
        <w:t xml:space="preserve">Volunteer Action safeguarding lead, </w:t>
      </w:r>
      <w:r w:rsidR="00EF7A1A">
        <w:rPr>
          <w:rFonts w:ascii="Arial" w:hAnsi="Arial" w:cs="Arial"/>
        </w:rPr>
        <w:t>Rachel Dixon</w:t>
      </w:r>
      <w:r w:rsidR="00684946" w:rsidRPr="00D800CA">
        <w:rPr>
          <w:rFonts w:ascii="Arial" w:hAnsi="Arial" w:cs="Arial"/>
        </w:rPr>
        <w:t xml:space="preserve">. </w:t>
      </w:r>
      <w:r w:rsidR="00F03E6B" w:rsidRPr="00D800CA">
        <w:rPr>
          <w:rFonts w:ascii="Arial" w:hAnsi="Arial" w:cs="Arial"/>
        </w:rPr>
        <w:t>If the allegation is against the safeg</w:t>
      </w:r>
      <w:r w:rsidR="00684946" w:rsidRPr="00D800CA">
        <w:rPr>
          <w:rFonts w:ascii="Arial" w:hAnsi="Arial" w:cs="Arial"/>
        </w:rPr>
        <w:t>uarding lead, seek advice from Peter Burrows, safeguarding lead for the trustees</w:t>
      </w:r>
      <w:r w:rsidR="00A90E53">
        <w:rPr>
          <w:rFonts w:ascii="Arial" w:hAnsi="Arial" w:cs="Arial"/>
        </w:rPr>
        <w:t>, who can be contacted through the office by speaki</w:t>
      </w:r>
      <w:r w:rsidR="00211E6C">
        <w:rPr>
          <w:rFonts w:ascii="Arial" w:hAnsi="Arial" w:cs="Arial"/>
        </w:rPr>
        <w:t>ng to other members of the team.</w:t>
      </w:r>
    </w:p>
    <w:p w14:paraId="41F230A9" w14:textId="77777777" w:rsidR="00EB52B6" w:rsidRPr="00D800CA" w:rsidRDefault="00EB52B6" w:rsidP="00211E6C">
      <w:pPr>
        <w:pStyle w:val="ListParagraph"/>
        <w:spacing w:after="60" w:line="240" w:lineRule="auto"/>
        <w:ind w:left="0"/>
        <w:contextualSpacing w:val="0"/>
        <w:jc w:val="both"/>
        <w:rPr>
          <w:rFonts w:ascii="Arial" w:hAnsi="Arial" w:cs="Arial"/>
          <w:i/>
        </w:rPr>
      </w:pPr>
    </w:p>
    <w:p w14:paraId="0341A22F" w14:textId="77777777" w:rsidR="0089383E" w:rsidRPr="00EB52B6" w:rsidRDefault="00EB52B6" w:rsidP="00211E6C">
      <w:pPr>
        <w:pStyle w:val="ListParagraph"/>
        <w:spacing w:after="60" w:line="240" w:lineRule="auto"/>
        <w:ind w:left="0"/>
        <w:contextualSpacing w:val="0"/>
        <w:jc w:val="both"/>
        <w:rPr>
          <w:rFonts w:ascii="Arial" w:hAnsi="Arial" w:cs="Arial"/>
        </w:rPr>
      </w:pPr>
      <w:r>
        <w:rPr>
          <w:rFonts w:ascii="Arial" w:hAnsi="Arial" w:cs="Arial"/>
        </w:rPr>
        <w:t xml:space="preserve">The designated safeguarding adults lead should be responsible for providing acknowledgement of </w:t>
      </w:r>
      <w:r w:rsidR="0089383E">
        <w:rPr>
          <w:rFonts w:ascii="Arial" w:hAnsi="Arial" w:cs="Arial"/>
        </w:rPr>
        <w:t xml:space="preserve">the </w:t>
      </w:r>
      <w:r>
        <w:rPr>
          <w:rFonts w:ascii="Arial" w:hAnsi="Arial" w:cs="Arial"/>
        </w:rPr>
        <w:t xml:space="preserve">referral and brief feedback to the person raising the original concern. </w:t>
      </w:r>
      <w:r w:rsidR="0089383E">
        <w:rPr>
          <w:rFonts w:ascii="Arial" w:hAnsi="Arial" w:cs="Arial"/>
        </w:rPr>
        <w:t xml:space="preserve">Feedback should be given in a way that will not make the situation worse or breach the Data Protection Act.  If the police are involved, they should be consulted prior to giving feedback to the referrer to ensure any criminal investigation is not affected. </w:t>
      </w:r>
    </w:p>
    <w:p w14:paraId="07F78FF0" w14:textId="77777777" w:rsidR="00A15BB6" w:rsidRDefault="00A15BB6" w:rsidP="00211E6C">
      <w:pPr>
        <w:pStyle w:val="ListParagraph"/>
        <w:spacing w:after="60" w:line="240" w:lineRule="auto"/>
        <w:ind w:left="0"/>
        <w:contextualSpacing w:val="0"/>
        <w:jc w:val="both"/>
        <w:rPr>
          <w:rFonts w:ascii="Arial" w:hAnsi="Arial" w:cs="Arial"/>
        </w:rPr>
      </w:pPr>
    </w:p>
    <w:p w14:paraId="3F5999C5" w14:textId="77777777" w:rsidR="00A15BB6" w:rsidRDefault="00A15BB6" w:rsidP="00211E6C">
      <w:pPr>
        <w:pStyle w:val="ListParagraph"/>
        <w:spacing w:after="60" w:line="240" w:lineRule="auto"/>
        <w:ind w:left="0"/>
        <w:contextualSpacing w:val="0"/>
        <w:jc w:val="both"/>
        <w:rPr>
          <w:rFonts w:ascii="Arial" w:hAnsi="Arial" w:cs="Arial"/>
        </w:rPr>
      </w:pPr>
      <w:r>
        <w:rPr>
          <w:rFonts w:ascii="Arial" w:hAnsi="Arial" w:cs="Arial"/>
        </w:rPr>
        <w:t>Th</w:t>
      </w:r>
      <w:r w:rsidR="000718F0">
        <w:rPr>
          <w:rFonts w:ascii="Arial" w:hAnsi="Arial" w:cs="Arial"/>
        </w:rPr>
        <w:t>e local authority will decide</w:t>
      </w:r>
      <w:r>
        <w:rPr>
          <w:rFonts w:ascii="Arial" w:hAnsi="Arial" w:cs="Arial"/>
        </w:rPr>
        <w:t xml:space="preserve"> who will lead on a safeguarding enquiry should it progress to that stage. The named organisation should not conduct its own safeguarding enquiry unless instructed to do so by the local authority. </w:t>
      </w:r>
    </w:p>
    <w:p w14:paraId="6B6CF225" w14:textId="77777777" w:rsidR="00A15BB6" w:rsidRDefault="00A15BB6" w:rsidP="00211E6C">
      <w:pPr>
        <w:pStyle w:val="ListParagraph"/>
        <w:spacing w:after="60" w:line="240" w:lineRule="auto"/>
        <w:ind w:left="0"/>
        <w:contextualSpacing w:val="0"/>
        <w:jc w:val="both"/>
        <w:rPr>
          <w:rFonts w:ascii="Arial" w:hAnsi="Arial" w:cs="Arial"/>
        </w:rPr>
      </w:pPr>
      <w:r>
        <w:rPr>
          <w:rFonts w:ascii="Arial" w:hAnsi="Arial" w:cs="Arial"/>
        </w:rPr>
        <w:t>Staff and volunteers should ensure that the adult with ca</w:t>
      </w:r>
      <w:r w:rsidR="003E56D8">
        <w:rPr>
          <w:rFonts w:ascii="Arial" w:hAnsi="Arial" w:cs="Arial"/>
        </w:rPr>
        <w:t>re and support needs is</w:t>
      </w:r>
      <w:r>
        <w:rPr>
          <w:rFonts w:ascii="Arial" w:hAnsi="Arial" w:cs="Arial"/>
        </w:rPr>
        <w:t xml:space="preserve"> involved at all stages of their safeguarding enquiry ensuring a person-centred approach is adopted. </w:t>
      </w:r>
    </w:p>
    <w:p w14:paraId="4D927352" w14:textId="77777777" w:rsidR="000718F0" w:rsidRDefault="000718F0" w:rsidP="00211E6C">
      <w:pPr>
        <w:pStyle w:val="ListParagraph"/>
        <w:spacing w:after="60" w:line="240" w:lineRule="auto"/>
        <w:ind w:left="0"/>
        <w:contextualSpacing w:val="0"/>
        <w:jc w:val="both"/>
        <w:rPr>
          <w:rFonts w:ascii="Arial" w:hAnsi="Arial" w:cs="Arial"/>
        </w:rPr>
      </w:pPr>
    </w:p>
    <w:p w14:paraId="065EF0A0" w14:textId="77777777" w:rsidR="00E7289E" w:rsidRPr="00A15BB6" w:rsidRDefault="00C87932" w:rsidP="00211E6C">
      <w:pPr>
        <w:pStyle w:val="ListParagraph"/>
        <w:spacing w:after="60" w:line="240" w:lineRule="auto"/>
        <w:ind w:left="0"/>
        <w:contextualSpacing w:val="0"/>
        <w:jc w:val="both"/>
        <w:rPr>
          <w:rFonts w:ascii="Arial" w:hAnsi="Arial" w:cs="Arial"/>
          <w:b/>
        </w:rPr>
      </w:pPr>
      <w:r w:rsidRPr="00A15BB6">
        <w:rPr>
          <w:rFonts w:ascii="Arial" w:hAnsi="Arial" w:cs="Arial"/>
          <w:b/>
        </w:rPr>
        <w:t>Complaints procedure</w:t>
      </w:r>
    </w:p>
    <w:p w14:paraId="0341E9D1" w14:textId="77777777" w:rsidR="00F03E6B" w:rsidRDefault="00F03E6B" w:rsidP="00211E6C">
      <w:pPr>
        <w:pStyle w:val="ListParagraph"/>
        <w:spacing w:after="60" w:line="240" w:lineRule="auto"/>
        <w:ind w:left="0"/>
        <w:contextualSpacing w:val="0"/>
        <w:jc w:val="both"/>
        <w:rPr>
          <w:rFonts w:ascii="Arial" w:hAnsi="Arial" w:cs="Arial"/>
        </w:rPr>
      </w:pPr>
    </w:p>
    <w:p w14:paraId="12B3B98A" w14:textId="666A25A6" w:rsidR="00036313" w:rsidRPr="00D800CA" w:rsidRDefault="00661913" w:rsidP="00211E6C">
      <w:pPr>
        <w:pStyle w:val="ListParagraph"/>
        <w:spacing w:after="60" w:line="240" w:lineRule="auto"/>
        <w:ind w:left="0"/>
        <w:contextualSpacing w:val="0"/>
        <w:jc w:val="both"/>
        <w:rPr>
          <w:rFonts w:ascii="Arial" w:hAnsi="Arial" w:cs="Arial"/>
        </w:rPr>
      </w:pPr>
      <w:r w:rsidRPr="00D800CA">
        <w:rPr>
          <w:rFonts w:ascii="Arial" w:hAnsi="Arial" w:cs="Arial"/>
        </w:rPr>
        <w:t xml:space="preserve">Volunteer Action </w:t>
      </w:r>
      <w:r w:rsidR="00F03E6B" w:rsidRPr="00D800CA">
        <w:rPr>
          <w:rFonts w:ascii="Arial" w:hAnsi="Arial" w:cs="Arial"/>
        </w:rPr>
        <w:t xml:space="preserve">promotes transparency and honesty when things go wrong.  All staff and volunteers should apologise and be honest with service users and </w:t>
      </w:r>
      <w:r w:rsidR="00036313" w:rsidRPr="00D800CA">
        <w:rPr>
          <w:rFonts w:ascii="Arial" w:hAnsi="Arial" w:cs="Arial"/>
        </w:rPr>
        <w:t>other relevant people when thing</w:t>
      </w:r>
      <w:r w:rsidR="00A90E53">
        <w:rPr>
          <w:rFonts w:ascii="Arial" w:hAnsi="Arial" w:cs="Arial"/>
        </w:rPr>
        <w:t>s</w:t>
      </w:r>
      <w:r w:rsidR="00036313" w:rsidRPr="00D800CA">
        <w:rPr>
          <w:rFonts w:ascii="Arial" w:hAnsi="Arial" w:cs="Arial"/>
        </w:rPr>
        <w:t xml:space="preserve"> go wrong.  </w:t>
      </w:r>
    </w:p>
    <w:p w14:paraId="13E1A8F9" w14:textId="77777777" w:rsidR="00C87932" w:rsidRPr="00D800CA" w:rsidRDefault="00C87932" w:rsidP="00211E6C">
      <w:pPr>
        <w:pStyle w:val="ListParagraph"/>
        <w:spacing w:after="60" w:line="240" w:lineRule="auto"/>
        <w:ind w:left="0"/>
        <w:contextualSpacing w:val="0"/>
        <w:jc w:val="both"/>
        <w:rPr>
          <w:rFonts w:ascii="Arial" w:hAnsi="Arial" w:cs="Arial"/>
        </w:rPr>
      </w:pPr>
    </w:p>
    <w:p w14:paraId="531C07A9" w14:textId="77777777" w:rsidR="003E56D8" w:rsidRDefault="00C87932" w:rsidP="00211E6C">
      <w:pPr>
        <w:pStyle w:val="ListParagraph"/>
        <w:spacing w:after="60" w:line="240" w:lineRule="auto"/>
        <w:ind w:left="0"/>
        <w:contextualSpacing w:val="0"/>
        <w:jc w:val="both"/>
        <w:rPr>
          <w:rFonts w:ascii="Arial" w:hAnsi="Arial" w:cs="Arial"/>
        </w:rPr>
        <w:sectPr w:rsidR="003E56D8" w:rsidSect="00A15BB6">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r w:rsidRPr="00D800CA">
        <w:rPr>
          <w:rFonts w:ascii="Arial" w:hAnsi="Arial" w:cs="Arial"/>
        </w:rPr>
        <w:t xml:space="preserve">If </w:t>
      </w:r>
      <w:r w:rsidR="00A90E53">
        <w:rPr>
          <w:rFonts w:ascii="Arial" w:hAnsi="Arial" w:cs="Arial"/>
        </w:rPr>
        <w:t xml:space="preserve">anyone </w:t>
      </w:r>
      <w:r w:rsidRPr="00D800CA">
        <w:rPr>
          <w:rFonts w:ascii="Arial" w:hAnsi="Arial" w:cs="Arial"/>
        </w:rPr>
        <w:t xml:space="preserve">is unhappy with </w:t>
      </w:r>
      <w:r w:rsidR="00684946" w:rsidRPr="00D800CA">
        <w:rPr>
          <w:rFonts w:ascii="Arial" w:hAnsi="Arial" w:cs="Arial"/>
        </w:rPr>
        <w:t>Volunteer Action</w:t>
      </w:r>
      <w:r w:rsidR="00661913" w:rsidRPr="00D800CA">
        <w:rPr>
          <w:rFonts w:ascii="Arial" w:hAnsi="Arial" w:cs="Arial"/>
        </w:rPr>
        <w:t>’s</w:t>
      </w:r>
      <w:r w:rsidRPr="00D800CA">
        <w:rPr>
          <w:rFonts w:ascii="Arial" w:hAnsi="Arial" w:cs="Arial"/>
        </w:rPr>
        <w:t xml:space="preserve"> </w:t>
      </w:r>
      <w:r>
        <w:rPr>
          <w:rFonts w:ascii="Arial" w:hAnsi="Arial" w:cs="Arial"/>
        </w:rPr>
        <w:t xml:space="preserve">decision </w:t>
      </w:r>
      <w:r w:rsidR="00F03E6B">
        <w:rPr>
          <w:rFonts w:ascii="Arial" w:hAnsi="Arial" w:cs="Arial"/>
        </w:rPr>
        <w:t>about</w:t>
      </w:r>
      <w:r>
        <w:rPr>
          <w:rFonts w:ascii="Arial" w:hAnsi="Arial" w:cs="Arial"/>
        </w:rPr>
        <w:t xml:space="preserve"> the safeguarding concern</w:t>
      </w:r>
      <w:r w:rsidR="00A15BB6">
        <w:rPr>
          <w:rFonts w:ascii="Arial" w:hAnsi="Arial" w:cs="Arial"/>
        </w:rPr>
        <w:t xml:space="preserve">, </w:t>
      </w:r>
      <w:r w:rsidR="00F03E6B">
        <w:rPr>
          <w:rFonts w:ascii="Arial" w:hAnsi="Arial" w:cs="Arial"/>
        </w:rPr>
        <w:t xml:space="preserve">refer them to </w:t>
      </w:r>
      <w:hyperlink r:id="rId18" w:history="1">
        <w:r w:rsidR="000718F0" w:rsidRPr="000718F0">
          <w:rPr>
            <w:rStyle w:val="Hyperlink"/>
            <w:rFonts w:ascii="Arial" w:hAnsi="Arial" w:cs="Arial"/>
          </w:rPr>
          <w:t>L:\Policy Documents\Volunteer Action policies\Complaints Procedure 2019.docx</w:t>
        </w:r>
      </w:hyperlink>
    </w:p>
    <w:p w14:paraId="755EC8DD" w14:textId="77777777" w:rsidR="004B2313" w:rsidRPr="00893DBB" w:rsidRDefault="00893DBB" w:rsidP="00211E6C">
      <w:pPr>
        <w:spacing w:before="360"/>
        <w:jc w:val="both"/>
        <w:rPr>
          <w:rFonts w:ascii="Arial" w:hAnsi="Arial" w:cs="Arial"/>
          <w:b/>
        </w:rPr>
      </w:pPr>
      <w:r>
        <w:rPr>
          <w:rFonts w:ascii="Arial" w:hAnsi="Arial" w:cs="Arial"/>
          <w:b/>
        </w:rPr>
        <w:t>W</w:t>
      </w:r>
      <w:r w:rsidR="004B2313" w:rsidRPr="00893DBB">
        <w:rPr>
          <w:rFonts w:ascii="Arial" w:hAnsi="Arial" w:cs="Arial"/>
          <w:b/>
        </w:rPr>
        <w:t>hy is it important to take action?</w:t>
      </w:r>
    </w:p>
    <w:p w14:paraId="504CCAC2" w14:textId="77777777" w:rsidR="00470E4F" w:rsidRPr="00874A6C" w:rsidRDefault="005901E0" w:rsidP="00211E6C">
      <w:pPr>
        <w:spacing w:before="360" w:after="120"/>
        <w:jc w:val="both"/>
        <w:rPr>
          <w:rFonts w:ascii="Arial" w:hAnsi="Arial" w:cs="Arial"/>
        </w:rPr>
      </w:pPr>
      <w:r>
        <w:rPr>
          <w:rFonts w:ascii="Arial" w:hAnsi="Arial" w:cs="Arial"/>
        </w:rPr>
        <w:t xml:space="preserve">It </w:t>
      </w:r>
      <w:r w:rsidR="0041520A" w:rsidRPr="00874A6C">
        <w:rPr>
          <w:rFonts w:ascii="Arial" w:hAnsi="Arial" w:cs="Arial"/>
        </w:rPr>
        <w:t>may be difficult for adults with care and support needs to protect themselves and to report abuse. They rely on you to help them.</w:t>
      </w:r>
    </w:p>
    <w:p w14:paraId="2D0B53B6" w14:textId="77777777" w:rsidR="00470E4F" w:rsidRPr="00D800CA" w:rsidRDefault="00DD7C4F" w:rsidP="00211E6C">
      <w:pPr>
        <w:spacing w:before="360" w:after="120"/>
        <w:jc w:val="both"/>
        <w:rPr>
          <w:rFonts w:ascii="Arial" w:hAnsi="Arial" w:cs="Arial"/>
          <w:b/>
        </w:rPr>
      </w:pPr>
      <w:r w:rsidRPr="00D800CA">
        <w:rPr>
          <w:rFonts w:ascii="Arial" w:hAnsi="Arial" w:cs="Arial"/>
          <w:b/>
        </w:rPr>
        <w:t>Confidentiality and information sharing</w:t>
      </w:r>
    </w:p>
    <w:p w14:paraId="269741CA" w14:textId="77777777" w:rsidR="00A775F2" w:rsidRDefault="00684946" w:rsidP="00211E6C">
      <w:pPr>
        <w:pStyle w:val="ListParagraph"/>
        <w:ind w:left="0"/>
        <w:jc w:val="both"/>
        <w:rPr>
          <w:rFonts w:ascii="Arial" w:hAnsi="Arial" w:cs="Arial"/>
          <w:color w:val="000000"/>
        </w:rPr>
      </w:pPr>
      <w:r w:rsidRPr="00D800CA">
        <w:rPr>
          <w:rFonts w:ascii="Arial" w:hAnsi="Arial" w:cs="Arial"/>
        </w:rPr>
        <w:t>Volunteer Action</w:t>
      </w:r>
      <w:r w:rsidR="00BC1701" w:rsidRPr="00D800CA">
        <w:rPr>
          <w:rFonts w:ascii="Arial" w:hAnsi="Arial" w:cs="Arial"/>
        </w:rPr>
        <w:t xml:space="preserve"> expects all staff, volunteers, trustees to maintain confidentiality at all times</w:t>
      </w:r>
      <w:r w:rsidR="0041520A" w:rsidRPr="00D800CA">
        <w:rPr>
          <w:rFonts w:ascii="Arial" w:hAnsi="Arial" w:cs="Arial"/>
        </w:rPr>
        <w:t xml:space="preserve">.  In line with Data Protection law, </w:t>
      </w:r>
      <w:r w:rsidRPr="00D800CA">
        <w:rPr>
          <w:rFonts w:ascii="Arial" w:hAnsi="Arial" w:cs="Arial"/>
        </w:rPr>
        <w:t>Volunteer Action</w:t>
      </w:r>
      <w:r w:rsidR="00BC1701" w:rsidRPr="00D800CA">
        <w:rPr>
          <w:rFonts w:ascii="Arial" w:hAnsi="Arial" w:cs="Arial"/>
        </w:rPr>
        <w:t xml:space="preserve"> </w:t>
      </w:r>
      <w:r w:rsidR="00BC1701" w:rsidRPr="001F4039">
        <w:rPr>
          <w:rFonts w:ascii="Arial" w:hAnsi="Arial" w:cs="Arial"/>
          <w:color w:val="000000"/>
        </w:rPr>
        <w:t xml:space="preserve">does not share information if not required. </w:t>
      </w:r>
    </w:p>
    <w:p w14:paraId="13C39F9A" w14:textId="77777777" w:rsidR="00A775F2" w:rsidRDefault="00A775F2" w:rsidP="00211E6C">
      <w:pPr>
        <w:pStyle w:val="ListParagraph"/>
        <w:ind w:left="0"/>
        <w:jc w:val="both"/>
        <w:rPr>
          <w:rFonts w:ascii="Arial" w:hAnsi="Arial" w:cs="Arial"/>
          <w:color w:val="000000"/>
        </w:rPr>
      </w:pPr>
    </w:p>
    <w:p w14:paraId="746F6C13" w14:textId="77777777" w:rsidR="00EF7A1A" w:rsidRDefault="00EF7A1A" w:rsidP="00211E6C">
      <w:pPr>
        <w:pStyle w:val="ListParagraph"/>
        <w:ind w:left="0"/>
        <w:jc w:val="both"/>
        <w:rPr>
          <w:rFonts w:ascii="Arial" w:hAnsi="Arial" w:cs="Arial"/>
          <w:color w:val="000000"/>
        </w:rPr>
      </w:pPr>
    </w:p>
    <w:p w14:paraId="52CE99C8" w14:textId="0A57D48B" w:rsidR="00A775F2" w:rsidRDefault="00BC1701" w:rsidP="00211E6C">
      <w:pPr>
        <w:pStyle w:val="ListParagraph"/>
        <w:ind w:left="0"/>
        <w:jc w:val="both"/>
        <w:rPr>
          <w:rFonts w:ascii="Arial" w:hAnsi="Arial" w:cs="Arial"/>
          <w:color w:val="FF0000"/>
        </w:rPr>
      </w:pPr>
      <w:r w:rsidRPr="001F4039">
        <w:rPr>
          <w:rFonts w:ascii="Arial" w:hAnsi="Arial" w:cs="Arial"/>
          <w:color w:val="000000"/>
        </w:rPr>
        <w:t xml:space="preserve">It should however be noted that information </w:t>
      </w:r>
      <w:r w:rsidR="00B76C28">
        <w:rPr>
          <w:rFonts w:ascii="Arial" w:hAnsi="Arial" w:cs="Arial"/>
          <w:color w:val="000000"/>
        </w:rPr>
        <w:t>should</w:t>
      </w:r>
      <w:r w:rsidR="00B76C28" w:rsidRPr="001F4039">
        <w:rPr>
          <w:rFonts w:ascii="Arial" w:hAnsi="Arial" w:cs="Arial"/>
          <w:color w:val="000000"/>
        </w:rPr>
        <w:t xml:space="preserve"> </w:t>
      </w:r>
      <w:r w:rsidRPr="001F4039">
        <w:rPr>
          <w:rFonts w:ascii="Arial" w:hAnsi="Arial" w:cs="Arial"/>
          <w:color w:val="000000"/>
        </w:rPr>
        <w:t xml:space="preserve">be shared with authorities if an adult is deemed to be at risk </w:t>
      </w:r>
      <w:r w:rsidR="00874A6C" w:rsidRPr="001F4039">
        <w:rPr>
          <w:rFonts w:ascii="Arial" w:hAnsi="Arial" w:cs="Arial"/>
          <w:color w:val="000000"/>
        </w:rPr>
        <w:t xml:space="preserve">of </w:t>
      </w:r>
      <w:r w:rsidR="00874A6C">
        <w:rPr>
          <w:rFonts w:ascii="Arial" w:hAnsi="Arial" w:cs="Arial"/>
          <w:color w:val="000000"/>
        </w:rPr>
        <w:t>immediate</w:t>
      </w:r>
      <w:r w:rsidRPr="001F4039">
        <w:rPr>
          <w:rFonts w:ascii="Arial" w:hAnsi="Arial" w:cs="Arial"/>
          <w:color w:val="000000"/>
        </w:rPr>
        <w:t xml:space="preserve"> harm.</w:t>
      </w:r>
      <w:r>
        <w:rPr>
          <w:rFonts w:ascii="Arial" w:hAnsi="Arial" w:cs="Arial"/>
          <w:color w:val="FF0000"/>
        </w:rPr>
        <w:t xml:space="preserve"> </w:t>
      </w:r>
      <w:r w:rsidR="00A775F2" w:rsidRPr="00F4778B">
        <w:rPr>
          <w:rFonts w:ascii="Arial" w:hAnsi="Arial" w:cs="Arial"/>
          <w:color w:val="000000"/>
        </w:rPr>
        <w:t>Sharing the right information, at the right time, with the right people can make all the difference to preventing harm.  For further guidance on information sharing and safeguarding</w:t>
      </w:r>
      <w:r w:rsidR="00EF7A1A">
        <w:rPr>
          <w:rFonts w:ascii="Arial" w:hAnsi="Arial" w:cs="Arial"/>
          <w:color w:val="000000"/>
        </w:rPr>
        <w:t xml:space="preserve"> </w:t>
      </w:r>
      <w:r w:rsidR="00A775F2" w:rsidRPr="00F4778B">
        <w:rPr>
          <w:rFonts w:ascii="Arial" w:hAnsi="Arial" w:cs="Arial"/>
          <w:color w:val="000000"/>
        </w:rPr>
        <w:t>see</w:t>
      </w:r>
      <w:r w:rsidR="00A775F2">
        <w:rPr>
          <w:rFonts w:ascii="Arial" w:hAnsi="Arial" w:cs="Arial"/>
          <w:color w:val="FF0000"/>
        </w:rPr>
        <w:t xml:space="preserve">: </w:t>
      </w:r>
      <w:hyperlink r:id="rId19" w:history="1">
        <w:r w:rsidR="00A775F2" w:rsidRPr="00706A43">
          <w:rPr>
            <w:rStyle w:val="Hyperlink"/>
            <w:rFonts w:ascii="Arial" w:hAnsi="Arial" w:cs="Arial"/>
          </w:rPr>
          <w:t>https://www.scie.org.uk/care-act-2014/safeguarding-adults/sharing-information/keymessages.asp</w:t>
        </w:r>
      </w:hyperlink>
      <w:r w:rsidR="00A775F2">
        <w:rPr>
          <w:rFonts w:ascii="Arial" w:hAnsi="Arial" w:cs="Arial"/>
          <w:color w:val="FF0000"/>
        </w:rPr>
        <w:t xml:space="preserve"> </w:t>
      </w:r>
    </w:p>
    <w:p w14:paraId="5AEE6865" w14:textId="77777777" w:rsidR="00DD7C4F" w:rsidRPr="00893DBB" w:rsidRDefault="00C66835" w:rsidP="00211E6C">
      <w:pPr>
        <w:spacing w:after="0" w:line="240" w:lineRule="auto"/>
        <w:jc w:val="both"/>
        <w:rPr>
          <w:rFonts w:ascii="Arial" w:eastAsia="Calibri" w:hAnsi="Arial" w:cs="Arial"/>
          <w:b/>
        </w:rPr>
      </w:pPr>
      <w:r>
        <w:rPr>
          <w:rFonts w:ascii="Arial" w:eastAsia="Calibri" w:hAnsi="Arial" w:cs="Arial"/>
          <w:b/>
        </w:rPr>
        <w:t>Recruitment and training</w:t>
      </w:r>
    </w:p>
    <w:p w14:paraId="0727C343" w14:textId="77777777" w:rsidR="00092365" w:rsidRDefault="00092365" w:rsidP="00211E6C">
      <w:pPr>
        <w:autoSpaceDE w:val="0"/>
        <w:autoSpaceDN w:val="0"/>
        <w:adjustRightInd w:val="0"/>
        <w:spacing w:after="0" w:line="240" w:lineRule="auto"/>
        <w:jc w:val="both"/>
        <w:rPr>
          <w:rFonts w:ascii="Arial" w:hAnsi="Arial" w:cs="Arial"/>
          <w:b/>
          <w:sz w:val="24"/>
          <w:szCs w:val="24"/>
        </w:rPr>
      </w:pPr>
    </w:p>
    <w:p w14:paraId="1B7A8947" w14:textId="77777777" w:rsidR="00211E6C" w:rsidRPr="00D800CA" w:rsidRDefault="00211E6C" w:rsidP="00211E6C">
      <w:pPr>
        <w:autoSpaceDE w:val="0"/>
        <w:autoSpaceDN w:val="0"/>
        <w:adjustRightInd w:val="0"/>
        <w:spacing w:after="0" w:line="240" w:lineRule="auto"/>
        <w:jc w:val="both"/>
        <w:rPr>
          <w:rFonts w:ascii="Arial" w:hAnsi="Arial" w:cs="Arial"/>
        </w:rPr>
      </w:pPr>
      <w:r w:rsidRPr="00211E6C">
        <w:rPr>
          <w:rFonts w:ascii="Arial" w:hAnsi="Arial" w:cs="Arial"/>
        </w:rPr>
        <w:t xml:space="preserve">Volunteer Action is committed to safe employment. </w:t>
      </w:r>
      <w:r w:rsidRPr="00D800CA">
        <w:rPr>
          <w:rFonts w:ascii="Arial" w:hAnsi="Arial" w:cs="Arial"/>
        </w:rPr>
        <w:t xml:space="preserve">Safe recruitment practices, such as Disclosure and Barring checks reduce the risk of exposing adults with care and support needs to people unsuitable to work with them. </w:t>
      </w:r>
    </w:p>
    <w:p w14:paraId="46F13B84" w14:textId="77777777" w:rsidR="00C66835" w:rsidRPr="00211E6C" w:rsidRDefault="00C66835" w:rsidP="00211E6C">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 xml:space="preserve">Volunteer Action will apply for an enhanced DBS check for all volunteers who take </w:t>
      </w:r>
      <w:r w:rsidR="004F0EC0" w:rsidRPr="00211E6C">
        <w:rPr>
          <w:rFonts w:ascii="Arial" w:hAnsi="Arial" w:cs="Arial"/>
        </w:rPr>
        <w:t xml:space="preserve">part in ‘regulated activities’ and for all </w:t>
      </w:r>
      <w:r w:rsidR="00211E6C">
        <w:rPr>
          <w:rFonts w:ascii="Arial" w:hAnsi="Arial" w:cs="Arial"/>
        </w:rPr>
        <w:t xml:space="preserve">those </w:t>
      </w:r>
      <w:r w:rsidR="004F0EC0" w:rsidRPr="00211E6C">
        <w:rPr>
          <w:rFonts w:ascii="Arial" w:hAnsi="Arial" w:cs="Arial"/>
        </w:rPr>
        <w:t xml:space="preserve">working in the office who manage them. </w:t>
      </w:r>
      <w:r w:rsidRPr="00211E6C">
        <w:rPr>
          <w:rFonts w:ascii="Arial" w:hAnsi="Arial" w:cs="Arial"/>
        </w:rPr>
        <w:t>This includes all drivers who will be taking members to medical appointments.</w:t>
      </w:r>
    </w:p>
    <w:p w14:paraId="2F84FED0" w14:textId="77777777" w:rsidR="00C66835" w:rsidRPr="00211E6C" w:rsidRDefault="00C66835" w:rsidP="00211E6C">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Volunteer Action will apply for a standard DBS check for all volunteer befrienders where they are part of the visiting service.</w:t>
      </w:r>
    </w:p>
    <w:p w14:paraId="1C302C75" w14:textId="77777777" w:rsidR="00C66835" w:rsidRPr="00211E6C" w:rsidRDefault="00C66835" w:rsidP="00211E6C">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The importance of this safeguarding policy will be brought to the attention of all new recruits as part of their induction and will be signed as seen in the volunteer agreement.</w:t>
      </w:r>
    </w:p>
    <w:p w14:paraId="7F26557F" w14:textId="77777777" w:rsidR="00C66835" w:rsidRPr="00211E6C" w:rsidRDefault="004F0EC0" w:rsidP="00211E6C">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 xml:space="preserve">All volunteer drivers, </w:t>
      </w:r>
      <w:r w:rsidR="00C66835" w:rsidRPr="00211E6C">
        <w:rPr>
          <w:rFonts w:ascii="Arial" w:hAnsi="Arial" w:cs="Arial"/>
        </w:rPr>
        <w:t xml:space="preserve">befrienders </w:t>
      </w:r>
      <w:r w:rsidR="00211E6C" w:rsidRPr="00211E6C">
        <w:rPr>
          <w:rFonts w:ascii="Arial" w:hAnsi="Arial" w:cs="Arial"/>
        </w:rPr>
        <w:t xml:space="preserve">and staff </w:t>
      </w:r>
      <w:r w:rsidR="00C66835" w:rsidRPr="00211E6C">
        <w:rPr>
          <w:rFonts w:ascii="Arial" w:hAnsi="Arial" w:cs="Arial"/>
        </w:rPr>
        <w:t xml:space="preserve">will attend compulsory safeguarding training </w:t>
      </w:r>
      <w:r w:rsidRPr="00211E6C">
        <w:rPr>
          <w:rFonts w:ascii="Arial" w:hAnsi="Arial" w:cs="Arial"/>
        </w:rPr>
        <w:t>before beginning work for Volunteer Action and will be asked to complete a training update every 3 years.</w:t>
      </w:r>
      <w:r w:rsidR="00211E6C">
        <w:rPr>
          <w:rFonts w:ascii="Arial" w:hAnsi="Arial" w:cs="Arial"/>
        </w:rPr>
        <w:t xml:space="preserve"> A certificate date within 3 years from another organisation is also acceptable.</w:t>
      </w:r>
    </w:p>
    <w:p w14:paraId="45CEC8DF" w14:textId="77777777" w:rsidR="00C66835" w:rsidRPr="00211E6C" w:rsidRDefault="00C66835" w:rsidP="00211E6C">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 xml:space="preserve">In line with our separate ‘Recruitment of ex-Offenders’ policy, all applicants are encouraged to reveal convictions beforehand. The revelation of convictions at any time in the recruitment process is dealt with by the ‘Recruitment of ex-Offenders’ policy. </w:t>
      </w:r>
      <w:hyperlink r:id="rId20" w:history="1">
        <w:r w:rsidRPr="00211E6C">
          <w:rPr>
            <w:rStyle w:val="Hyperlink"/>
            <w:rFonts w:ascii="Arial" w:hAnsi="Arial" w:cs="Arial"/>
          </w:rPr>
          <w:t>L:\Policy Documents\Volunteer Action policies\Ex-Offenders Policy and Equality.pdf</w:t>
        </w:r>
      </w:hyperlink>
    </w:p>
    <w:p w14:paraId="28FCDB78" w14:textId="77777777" w:rsidR="00C66835" w:rsidRPr="00211E6C" w:rsidRDefault="00C66835" w:rsidP="00211E6C">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Volunteer Action will pay all costs associated with obtaining mandatory DBS checks.</w:t>
      </w:r>
    </w:p>
    <w:p w14:paraId="077C56E0" w14:textId="77777777" w:rsidR="002B1180" w:rsidRDefault="002B1180" w:rsidP="00211E6C">
      <w:pPr>
        <w:autoSpaceDE w:val="0"/>
        <w:autoSpaceDN w:val="0"/>
        <w:adjustRightInd w:val="0"/>
        <w:spacing w:after="0" w:line="240" w:lineRule="auto"/>
        <w:jc w:val="both"/>
        <w:rPr>
          <w:rFonts w:ascii="Arial" w:hAnsi="Arial" w:cs="Arial"/>
          <w:sz w:val="24"/>
          <w:szCs w:val="24"/>
        </w:rPr>
      </w:pPr>
    </w:p>
    <w:p w14:paraId="481D7F67" w14:textId="77777777" w:rsidR="002B1180" w:rsidRPr="00D3116F" w:rsidRDefault="002B1180" w:rsidP="00211E6C">
      <w:pPr>
        <w:autoSpaceDE w:val="0"/>
        <w:autoSpaceDN w:val="0"/>
        <w:adjustRightInd w:val="0"/>
        <w:spacing w:after="0" w:line="240" w:lineRule="auto"/>
        <w:jc w:val="both"/>
        <w:rPr>
          <w:rFonts w:ascii="Arial" w:hAnsi="Arial" w:cs="Arial"/>
          <w:b/>
        </w:rPr>
      </w:pPr>
      <w:r w:rsidRPr="00D3116F">
        <w:rPr>
          <w:rFonts w:ascii="Arial" w:hAnsi="Arial" w:cs="Arial"/>
          <w:b/>
        </w:rPr>
        <w:t xml:space="preserve">Prevent </w:t>
      </w:r>
    </w:p>
    <w:p w14:paraId="2EAD7CD1" w14:textId="77777777" w:rsidR="00365891" w:rsidRPr="00BD03F2" w:rsidRDefault="00365891" w:rsidP="00211E6C">
      <w:pPr>
        <w:pStyle w:val="Default"/>
        <w:jc w:val="both"/>
        <w:rPr>
          <w:rFonts w:ascii="Arial" w:eastAsia="Times New Roman" w:hAnsi="Arial" w:cs="Arial"/>
          <w:sz w:val="22"/>
          <w:szCs w:val="22"/>
          <w:lang w:eastAsia="en-US"/>
        </w:rPr>
      </w:pPr>
    </w:p>
    <w:p w14:paraId="509A3511" w14:textId="77777777" w:rsidR="00D3116F" w:rsidRPr="00BD03F2" w:rsidRDefault="00D3116F" w:rsidP="00211E6C">
      <w:pPr>
        <w:pStyle w:val="Default"/>
        <w:jc w:val="both"/>
        <w:rPr>
          <w:rFonts w:ascii="Arial" w:eastAsia="Times New Roman" w:hAnsi="Arial" w:cs="Arial"/>
          <w:sz w:val="22"/>
          <w:szCs w:val="22"/>
          <w:lang w:eastAsia="en-US"/>
        </w:rPr>
      </w:pPr>
      <w:r w:rsidRPr="00BD03F2">
        <w:rPr>
          <w:rFonts w:ascii="Arial" w:eastAsia="Times New Roman" w:hAnsi="Arial" w:cs="Arial"/>
          <w:sz w:val="22"/>
          <w:szCs w:val="22"/>
          <w:lang w:eastAsia="en-US"/>
        </w:rPr>
        <w:t xml:space="preserve">Radicalisation and extremism of adults with care and support needs is a form of emotional/psychological exploitation. Radicalisation can take place through direct personal contact, or indirectly through social media. </w:t>
      </w:r>
    </w:p>
    <w:p w14:paraId="46F2B088" w14:textId="77777777" w:rsidR="00D3116F" w:rsidRPr="00BD03F2" w:rsidRDefault="00D3116F" w:rsidP="00211E6C">
      <w:pPr>
        <w:pStyle w:val="Default"/>
        <w:jc w:val="both"/>
        <w:rPr>
          <w:rFonts w:ascii="Arial" w:eastAsia="Times New Roman" w:hAnsi="Arial" w:cs="Arial"/>
          <w:sz w:val="22"/>
          <w:szCs w:val="22"/>
          <w:lang w:eastAsia="en-US"/>
        </w:rPr>
      </w:pPr>
    </w:p>
    <w:p w14:paraId="676B25B3" w14:textId="77777777" w:rsidR="00B41D38" w:rsidRDefault="00D3116F" w:rsidP="00211E6C">
      <w:pPr>
        <w:autoSpaceDE w:val="0"/>
        <w:autoSpaceDN w:val="0"/>
        <w:adjustRightInd w:val="0"/>
        <w:spacing w:after="0" w:line="240" w:lineRule="auto"/>
        <w:jc w:val="both"/>
        <w:rPr>
          <w:rFonts w:ascii="Arial" w:hAnsi="Arial" w:cs="Arial"/>
          <w:color w:val="000000"/>
        </w:rPr>
      </w:pPr>
      <w:r w:rsidRPr="00BD03F2">
        <w:rPr>
          <w:rFonts w:ascii="Arial" w:hAnsi="Arial" w:cs="Arial"/>
          <w:color w:val="000000"/>
        </w:rPr>
        <w:t>If staff are concerned that an adult with care and support needs is at risk of being radicalised and drawn into terrorism, they should treat it</w:t>
      </w:r>
      <w:r w:rsidR="004C703C">
        <w:rPr>
          <w:rFonts w:ascii="Arial" w:hAnsi="Arial" w:cs="Arial"/>
          <w:color w:val="000000"/>
        </w:rPr>
        <w:t xml:space="preserve"> in the same way</w:t>
      </w:r>
      <w:r w:rsidRPr="00BD03F2">
        <w:rPr>
          <w:rFonts w:ascii="Arial" w:hAnsi="Arial" w:cs="Arial"/>
          <w:color w:val="000000"/>
        </w:rPr>
        <w:t xml:space="preserve"> as any other safeguarding concern.</w:t>
      </w:r>
    </w:p>
    <w:p w14:paraId="14922B22" w14:textId="77777777" w:rsidR="000C61DF" w:rsidRDefault="00D3116F" w:rsidP="00211E6C">
      <w:pPr>
        <w:autoSpaceDE w:val="0"/>
        <w:autoSpaceDN w:val="0"/>
        <w:adjustRightInd w:val="0"/>
        <w:spacing w:after="0" w:line="240" w:lineRule="auto"/>
        <w:jc w:val="both"/>
        <w:rPr>
          <w:rFonts w:ascii="Arial" w:hAnsi="Arial" w:cs="Arial"/>
          <w:color w:val="000000"/>
        </w:rPr>
      </w:pPr>
      <w:r w:rsidRPr="00BD03F2">
        <w:rPr>
          <w:rFonts w:ascii="Arial" w:hAnsi="Arial" w:cs="Arial"/>
          <w:color w:val="000000"/>
        </w:rPr>
        <w:t xml:space="preserve"> </w:t>
      </w:r>
    </w:p>
    <w:p w14:paraId="468D686E" w14:textId="77777777" w:rsidR="000C61DF" w:rsidRDefault="000C61DF" w:rsidP="00211E6C">
      <w:pPr>
        <w:spacing w:after="0" w:line="240" w:lineRule="auto"/>
        <w:jc w:val="both"/>
        <w:rPr>
          <w:rFonts w:ascii="Arial" w:hAnsi="Arial" w:cs="Arial"/>
          <w:color w:val="000000"/>
        </w:rPr>
      </w:pPr>
      <w:r>
        <w:rPr>
          <w:rFonts w:ascii="Arial" w:hAnsi="Arial" w:cs="Arial"/>
          <w:color w:val="000000"/>
        </w:rPr>
        <w:br w:type="page"/>
      </w:r>
    </w:p>
    <w:p w14:paraId="39EC1CD4" w14:textId="77777777" w:rsidR="00D3116F" w:rsidRDefault="00D3116F" w:rsidP="00211E6C">
      <w:pPr>
        <w:autoSpaceDE w:val="0"/>
        <w:autoSpaceDN w:val="0"/>
        <w:adjustRightInd w:val="0"/>
        <w:spacing w:after="0" w:line="240" w:lineRule="auto"/>
        <w:jc w:val="both"/>
        <w:rPr>
          <w:rFonts w:ascii="Arial" w:hAnsi="Arial" w:cs="Arial"/>
          <w:color w:val="000000"/>
        </w:rPr>
      </w:pPr>
    </w:p>
    <w:p w14:paraId="321AB4D4" w14:textId="77777777" w:rsidR="00DD1F69" w:rsidRPr="00885719" w:rsidRDefault="00DD1F69" w:rsidP="00211E6C">
      <w:pPr>
        <w:jc w:val="both"/>
        <w:rPr>
          <w:rFonts w:ascii="Arial" w:hAnsi="Arial" w:cs="Arial"/>
          <w:b/>
        </w:rPr>
      </w:pPr>
      <w:r w:rsidRPr="00885719">
        <w:rPr>
          <w:rFonts w:ascii="Arial" w:hAnsi="Arial" w:cs="Arial"/>
          <w:b/>
        </w:rPr>
        <w:t>Appendix 1</w:t>
      </w:r>
    </w:p>
    <w:p w14:paraId="4597EB41" w14:textId="77777777" w:rsidR="00B65403" w:rsidRDefault="00DD1F69" w:rsidP="00211E6C">
      <w:pPr>
        <w:spacing w:after="120"/>
        <w:jc w:val="both"/>
        <w:rPr>
          <w:rFonts w:ascii="Arial" w:hAnsi="Arial" w:cs="Arial"/>
          <w:b/>
        </w:rPr>
      </w:pPr>
      <w:r w:rsidRPr="00241B89">
        <w:rPr>
          <w:rFonts w:ascii="Arial" w:hAnsi="Arial" w:cs="Arial"/>
          <w:b/>
        </w:rPr>
        <w:t>What are the types of safeguarding adults abuse?</w:t>
      </w:r>
    </w:p>
    <w:p w14:paraId="7028E5F7" w14:textId="77777777" w:rsidR="00DD1F69" w:rsidRDefault="00DD1F69" w:rsidP="00211E6C">
      <w:pPr>
        <w:spacing w:after="120"/>
        <w:jc w:val="both"/>
        <w:rPr>
          <w:rFonts w:ascii="Arial" w:hAnsi="Arial" w:cs="Arial"/>
        </w:rPr>
      </w:pPr>
      <w:r w:rsidRPr="00241B89">
        <w:rPr>
          <w:rFonts w:ascii="Arial" w:hAnsi="Arial" w:cs="Arial"/>
        </w:rPr>
        <w:t xml:space="preserve">The Care </w:t>
      </w:r>
      <w:r>
        <w:rPr>
          <w:rFonts w:ascii="Arial" w:hAnsi="Arial" w:cs="Arial"/>
        </w:rPr>
        <w:t xml:space="preserve">and Support statutory guidance </w:t>
      </w:r>
      <w:r w:rsidR="00773F42">
        <w:rPr>
          <w:rFonts w:ascii="Arial" w:hAnsi="Arial" w:cs="Arial"/>
        </w:rPr>
        <w:t>sets out the 10 main types of abuse</w:t>
      </w:r>
      <w:r>
        <w:rPr>
          <w:rFonts w:ascii="Arial" w:hAnsi="Arial" w:cs="Arial"/>
        </w:rPr>
        <w:t>:</w:t>
      </w:r>
    </w:p>
    <w:p w14:paraId="6C0B2E43" w14:textId="77777777" w:rsidR="00DD1F69" w:rsidRDefault="00DD1F69" w:rsidP="00211E6C">
      <w:pPr>
        <w:spacing w:after="120"/>
        <w:jc w:val="both"/>
        <w:rPr>
          <w:rFonts w:ascii="Arial" w:hAnsi="Arial" w:cs="Arial"/>
        </w:rPr>
        <w:sectPr w:rsidR="00DD1F69" w:rsidSect="00DD1F69">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p>
    <w:p w14:paraId="03FAB229" w14:textId="77777777" w:rsidR="00DD1F69" w:rsidRDefault="00DD1F69" w:rsidP="00211E6C">
      <w:pPr>
        <w:numPr>
          <w:ilvl w:val="0"/>
          <w:numId w:val="9"/>
        </w:numPr>
        <w:spacing w:after="120"/>
        <w:ind w:right="1558"/>
        <w:jc w:val="both"/>
        <w:rPr>
          <w:rFonts w:ascii="Arial" w:hAnsi="Arial" w:cs="Arial"/>
        </w:rPr>
      </w:pPr>
      <w:r>
        <w:rPr>
          <w:rFonts w:ascii="Arial" w:hAnsi="Arial" w:cs="Arial"/>
        </w:rPr>
        <w:t>Physical abuse</w:t>
      </w:r>
    </w:p>
    <w:p w14:paraId="43917F13" w14:textId="77777777" w:rsidR="00DD1F69" w:rsidRDefault="00DD1F69" w:rsidP="00211E6C">
      <w:pPr>
        <w:numPr>
          <w:ilvl w:val="0"/>
          <w:numId w:val="9"/>
        </w:numPr>
        <w:spacing w:after="120"/>
        <w:ind w:right="1558"/>
        <w:jc w:val="both"/>
        <w:rPr>
          <w:rFonts w:ascii="Arial" w:hAnsi="Arial" w:cs="Arial"/>
        </w:rPr>
      </w:pPr>
      <w:r>
        <w:rPr>
          <w:rFonts w:ascii="Arial" w:hAnsi="Arial" w:cs="Arial"/>
        </w:rPr>
        <w:t>Neglect</w:t>
      </w:r>
    </w:p>
    <w:p w14:paraId="3FC4CDE0" w14:textId="77777777" w:rsidR="00DD1F69" w:rsidRDefault="00DD1F69" w:rsidP="00211E6C">
      <w:pPr>
        <w:numPr>
          <w:ilvl w:val="0"/>
          <w:numId w:val="9"/>
        </w:numPr>
        <w:spacing w:after="120"/>
        <w:ind w:right="1558"/>
        <w:jc w:val="both"/>
        <w:rPr>
          <w:rFonts w:ascii="Arial" w:hAnsi="Arial" w:cs="Arial"/>
        </w:rPr>
      </w:pPr>
      <w:r>
        <w:rPr>
          <w:rFonts w:ascii="Arial" w:hAnsi="Arial" w:cs="Arial"/>
        </w:rPr>
        <w:t>Sexual abuse</w:t>
      </w:r>
    </w:p>
    <w:p w14:paraId="7C1AD945" w14:textId="77777777" w:rsidR="00DD1F69" w:rsidRDefault="00DD1F69" w:rsidP="00211E6C">
      <w:pPr>
        <w:numPr>
          <w:ilvl w:val="0"/>
          <w:numId w:val="9"/>
        </w:numPr>
        <w:spacing w:after="120"/>
        <w:ind w:right="1558"/>
        <w:jc w:val="both"/>
        <w:rPr>
          <w:rFonts w:ascii="Arial" w:hAnsi="Arial" w:cs="Arial"/>
        </w:rPr>
      </w:pPr>
      <w:r>
        <w:rPr>
          <w:rFonts w:ascii="Arial" w:hAnsi="Arial" w:cs="Arial"/>
        </w:rPr>
        <w:t>Psychological</w:t>
      </w:r>
    </w:p>
    <w:p w14:paraId="2D0E3689" w14:textId="77777777" w:rsidR="00DD1F69" w:rsidRDefault="00DD1F69" w:rsidP="00211E6C">
      <w:pPr>
        <w:numPr>
          <w:ilvl w:val="0"/>
          <w:numId w:val="9"/>
        </w:numPr>
        <w:spacing w:after="120"/>
        <w:ind w:right="1558"/>
        <w:jc w:val="both"/>
        <w:rPr>
          <w:rFonts w:ascii="Arial" w:hAnsi="Arial" w:cs="Arial"/>
        </w:rPr>
      </w:pPr>
      <w:r>
        <w:rPr>
          <w:rFonts w:ascii="Arial" w:hAnsi="Arial" w:cs="Arial"/>
        </w:rPr>
        <w:t>Financial abuse</w:t>
      </w:r>
    </w:p>
    <w:p w14:paraId="154EF306" w14:textId="77777777" w:rsidR="00DD1F69" w:rsidRDefault="00DD1F69" w:rsidP="00211E6C">
      <w:pPr>
        <w:numPr>
          <w:ilvl w:val="0"/>
          <w:numId w:val="9"/>
        </w:numPr>
        <w:spacing w:after="120"/>
        <w:ind w:right="1558"/>
        <w:jc w:val="both"/>
        <w:rPr>
          <w:rFonts w:ascii="Arial" w:hAnsi="Arial" w:cs="Arial"/>
        </w:rPr>
      </w:pPr>
      <w:r>
        <w:rPr>
          <w:rFonts w:ascii="Arial" w:hAnsi="Arial" w:cs="Arial"/>
        </w:rPr>
        <w:t>Discriminatory</w:t>
      </w:r>
    </w:p>
    <w:p w14:paraId="10CDEB13" w14:textId="77777777" w:rsidR="00DD1F69" w:rsidRDefault="00DD1F69" w:rsidP="00211E6C">
      <w:pPr>
        <w:numPr>
          <w:ilvl w:val="0"/>
          <w:numId w:val="9"/>
        </w:numPr>
        <w:spacing w:after="120"/>
        <w:ind w:right="1558"/>
        <w:jc w:val="both"/>
        <w:rPr>
          <w:rFonts w:ascii="Arial" w:hAnsi="Arial" w:cs="Arial"/>
        </w:rPr>
      </w:pPr>
      <w:r>
        <w:rPr>
          <w:rFonts w:ascii="Arial" w:hAnsi="Arial" w:cs="Arial"/>
        </w:rPr>
        <w:t>Organisational</w:t>
      </w:r>
    </w:p>
    <w:p w14:paraId="46BFECBA" w14:textId="77777777" w:rsidR="00DD1F69" w:rsidRDefault="00DD1F69" w:rsidP="00211E6C">
      <w:pPr>
        <w:numPr>
          <w:ilvl w:val="0"/>
          <w:numId w:val="9"/>
        </w:numPr>
        <w:spacing w:after="120"/>
        <w:ind w:right="1558"/>
        <w:jc w:val="both"/>
        <w:rPr>
          <w:rFonts w:ascii="Arial" w:hAnsi="Arial" w:cs="Arial"/>
        </w:rPr>
      </w:pPr>
      <w:r>
        <w:rPr>
          <w:rFonts w:ascii="Arial" w:hAnsi="Arial" w:cs="Arial"/>
        </w:rPr>
        <w:t>Domestic violence</w:t>
      </w:r>
    </w:p>
    <w:p w14:paraId="4BE97795" w14:textId="77777777" w:rsidR="00DD1F69" w:rsidRDefault="00DD1F69" w:rsidP="00211E6C">
      <w:pPr>
        <w:numPr>
          <w:ilvl w:val="0"/>
          <w:numId w:val="9"/>
        </w:numPr>
        <w:spacing w:after="120"/>
        <w:ind w:right="1558"/>
        <w:jc w:val="both"/>
        <w:rPr>
          <w:rFonts w:ascii="Arial" w:hAnsi="Arial" w:cs="Arial"/>
        </w:rPr>
      </w:pPr>
      <w:r>
        <w:rPr>
          <w:rFonts w:ascii="Arial" w:hAnsi="Arial" w:cs="Arial"/>
        </w:rPr>
        <w:t>Modern Slavery</w:t>
      </w:r>
    </w:p>
    <w:p w14:paraId="569D6B11" w14:textId="77777777" w:rsidR="00DD1F69" w:rsidRDefault="00DD1F69" w:rsidP="00211E6C">
      <w:pPr>
        <w:numPr>
          <w:ilvl w:val="0"/>
          <w:numId w:val="9"/>
        </w:numPr>
        <w:spacing w:after="120"/>
        <w:ind w:right="1558"/>
        <w:jc w:val="both"/>
        <w:rPr>
          <w:rFonts w:ascii="Arial" w:hAnsi="Arial" w:cs="Arial"/>
        </w:rPr>
      </w:pPr>
      <w:r>
        <w:rPr>
          <w:rFonts w:ascii="Arial" w:hAnsi="Arial" w:cs="Arial"/>
        </w:rPr>
        <w:t>Self-neglect</w:t>
      </w:r>
    </w:p>
    <w:p w14:paraId="70214024" w14:textId="77777777" w:rsidR="002B1180" w:rsidRDefault="002B1180" w:rsidP="00211E6C">
      <w:pPr>
        <w:spacing w:after="120"/>
        <w:ind w:right="1558"/>
        <w:jc w:val="both"/>
        <w:rPr>
          <w:rFonts w:ascii="Arial" w:hAnsi="Arial" w:cs="Arial"/>
        </w:rPr>
        <w:sectPr w:rsidR="002B1180" w:rsidSect="002B1180">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num="2" w:space="566"/>
          <w:titlePg/>
          <w:docGrid w:linePitch="360"/>
        </w:sectPr>
      </w:pPr>
    </w:p>
    <w:p w14:paraId="46A6A488" w14:textId="77777777" w:rsidR="002B1180" w:rsidRDefault="00773F42" w:rsidP="00211E6C">
      <w:pPr>
        <w:spacing w:after="120"/>
        <w:ind w:right="-1"/>
        <w:jc w:val="both"/>
        <w:rPr>
          <w:rFonts w:ascii="Arial" w:hAnsi="Arial" w:cs="Arial"/>
        </w:rPr>
      </w:pPr>
      <w:r>
        <w:rPr>
          <w:rFonts w:ascii="Arial" w:hAnsi="Arial" w:cs="Arial"/>
        </w:rPr>
        <w:t xml:space="preserve">However, you should keep an open mind about what constitutes abuse or neglect </w:t>
      </w:r>
      <w:r w:rsidR="00770904">
        <w:rPr>
          <w:rFonts w:ascii="Arial" w:hAnsi="Arial" w:cs="Arial"/>
        </w:rPr>
        <w:t xml:space="preserve">as </w:t>
      </w:r>
      <w:r>
        <w:rPr>
          <w:rFonts w:ascii="Arial" w:hAnsi="Arial" w:cs="Arial"/>
        </w:rPr>
        <w:t>it can take many forms and the circumstances of the individual case should always be considered.</w:t>
      </w:r>
    </w:p>
    <w:p w14:paraId="0202CE33" w14:textId="77777777" w:rsidR="00A42ED7" w:rsidRDefault="002B1180" w:rsidP="00211E6C">
      <w:pPr>
        <w:spacing w:after="120"/>
        <w:ind w:right="1558"/>
        <w:jc w:val="both"/>
        <w:rPr>
          <w:rFonts w:ascii="Arial" w:hAnsi="Arial" w:cs="Arial"/>
          <w:b/>
        </w:rPr>
      </w:pPr>
      <w:r w:rsidRPr="002B1180">
        <w:rPr>
          <w:rFonts w:ascii="Arial" w:hAnsi="Arial" w:cs="Arial"/>
          <w:b/>
        </w:rPr>
        <w:t>What are the possible signs of abuse?</w:t>
      </w:r>
    </w:p>
    <w:p w14:paraId="40AD375F" w14:textId="77777777" w:rsidR="00B41D38" w:rsidRDefault="00773F42" w:rsidP="00211E6C">
      <w:pPr>
        <w:autoSpaceDE w:val="0"/>
        <w:autoSpaceDN w:val="0"/>
        <w:adjustRightInd w:val="0"/>
        <w:spacing w:after="0" w:line="240" w:lineRule="auto"/>
        <w:jc w:val="both"/>
        <w:rPr>
          <w:rFonts w:ascii="Arial" w:hAnsi="Arial" w:cs="Arial"/>
        </w:rPr>
      </w:pPr>
      <w:r>
        <w:rPr>
          <w:rFonts w:ascii="Arial" w:hAnsi="Arial" w:cs="Arial"/>
        </w:rPr>
        <w:t>Abuse and neglect can be difficult to spot.  You should be alert to the following possible signs of abuse and neglect:</w:t>
      </w:r>
      <w:r w:rsidRPr="00A42ED7" w:rsidDel="00773F42">
        <w:rPr>
          <w:rFonts w:ascii="Arial" w:hAnsi="Arial" w:cs="Arial"/>
        </w:rPr>
        <w:t xml:space="preserve"> </w:t>
      </w:r>
    </w:p>
    <w:p w14:paraId="5031FDDF" w14:textId="77777777" w:rsidR="00365891" w:rsidRPr="00A42ED7" w:rsidRDefault="00365891"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Depression, self-harm or suicide attempts</w:t>
      </w:r>
    </w:p>
    <w:p w14:paraId="28E533FF" w14:textId="77777777" w:rsidR="00365891" w:rsidRPr="00A42ED7" w:rsidRDefault="00365891"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Difficulty making friends</w:t>
      </w:r>
    </w:p>
    <w:p w14:paraId="7C088B42" w14:textId="77777777" w:rsidR="00365891" w:rsidRPr="00A42ED7" w:rsidRDefault="00365891"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Fear or anxiety</w:t>
      </w:r>
    </w:p>
    <w:p w14:paraId="6ED36A12" w14:textId="77777777" w:rsidR="00A42ED7" w:rsidRPr="00A42ED7" w:rsidRDefault="00A42ED7"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The person looks dirty or is not dressed properly,</w:t>
      </w:r>
    </w:p>
    <w:p w14:paraId="3F99218F" w14:textId="77777777" w:rsidR="00A42ED7" w:rsidRPr="00A42ED7" w:rsidRDefault="00A42ED7"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The person never seems to have money,</w:t>
      </w:r>
    </w:p>
    <w:p w14:paraId="70A94FE0" w14:textId="77777777" w:rsidR="00A42ED7" w:rsidRPr="00A42ED7" w:rsidRDefault="00A42ED7"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The person has an injury that is difficult to explain (such as bruises, finger marks, ‘non-accidental’ injury, neck, shoulders, chest and arms),</w:t>
      </w:r>
    </w:p>
    <w:p w14:paraId="2A6A37EB" w14:textId="77777777" w:rsidR="00A42ED7" w:rsidRPr="00A42ED7" w:rsidRDefault="00A42ED7"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The person has signs of a pressure ulcer,</w:t>
      </w:r>
    </w:p>
    <w:p w14:paraId="47EFE971" w14:textId="77777777" w:rsidR="00A42ED7" w:rsidRPr="00A42ED7" w:rsidRDefault="00A42ED7"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The person is experiencing insomnia</w:t>
      </w:r>
    </w:p>
    <w:p w14:paraId="59DB814C" w14:textId="77777777" w:rsidR="00A42ED7" w:rsidRPr="00A42ED7" w:rsidRDefault="00A42ED7"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The person seems frightened, or frightened of physical contact.</w:t>
      </w:r>
    </w:p>
    <w:p w14:paraId="54FC1401" w14:textId="77777777" w:rsidR="00365891" w:rsidRPr="00A42ED7" w:rsidRDefault="00365891"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Inappropriate sexual awareness or sexually explicit behaviour</w:t>
      </w:r>
    </w:p>
    <w:p w14:paraId="65984A92" w14:textId="77777777" w:rsidR="00A42ED7" w:rsidRPr="00A42ED7" w:rsidRDefault="00A42ED7" w:rsidP="00211E6C">
      <w:pPr>
        <w:numPr>
          <w:ilvl w:val="0"/>
          <w:numId w:val="7"/>
        </w:numPr>
        <w:autoSpaceDE w:val="0"/>
        <w:autoSpaceDN w:val="0"/>
        <w:adjustRightInd w:val="0"/>
        <w:spacing w:after="0" w:line="240" w:lineRule="auto"/>
        <w:jc w:val="both"/>
        <w:rPr>
          <w:rFonts w:ascii="Arial" w:hAnsi="Arial" w:cs="Arial"/>
        </w:rPr>
      </w:pPr>
      <w:r w:rsidRPr="00A42ED7">
        <w:rPr>
          <w:rFonts w:ascii="Arial" w:hAnsi="Arial" w:cs="Arial"/>
        </w:rPr>
        <w:t>The person is withdrawn, changes in behaviour</w:t>
      </w:r>
    </w:p>
    <w:p w14:paraId="1E71A592" w14:textId="77777777" w:rsidR="00A42ED7" w:rsidRPr="00A42ED7" w:rsidRDefault="00A42ED7" w:rsidP="00211E6C">
      <w:pPr>
        <w:autoSpaceDE w:val="0"/>
        <w:autoSpaceDN w:val="0"/>
        <w:adjustRightInd w:val="0"/>
        <w:spacing w:after="0" w:line="240" w:lineRule="auto"/>
        <w:ind w:left="720"/>
        <w:jc w:val="both"/>
        <w:rPr>
          <w:rFonts w:ascii="Arial" w:hAnsi="Arial" w:cs="Arial"/>
        </w:rPr>
      </w:pPr>
    </w:p>
    <w:p w14:paraId="08E9A669" w14:textId="77777777" w:rsidR="00B65403" w:rsidRPr="00A42ED7" w:rsidRDefault="00A42ED7" w:rsidP="00211E6C">
      <w:pPr>
        <w:autoSpaceDE w:val="0"/>
        <w:autoSpaceDN w:val="0"/>
        <w:adjustRightInd w:val="0"/>
        <w:jc w:val="both"/>
        <w:rPr>
          <w:rFonts w:ascii="Arial" w:hAnsi="Arial" w:cs="Arial"/>
        </w:rPr>
      </w:pPr>
      <w:r w:rsidRPr="00A42ED7">
        <w:rPr>
          <w:rFonts w:ascii="Arial" w:hAnsi="Arial" w:cs="Arial"/>
        </w:rPr>
        <w:t xml:space="preserve">You should ask the person if you are unsure about their well-being as there may be other explanations to the above presentation. </w:t>
      </w:r>
    </w:p>
    <w:p w14:paraId="06A1D1DB" w14:textId="77777777" w:rsidR="00B65403" w:rsidRDefault="00B65403" w:rsidP="00211E6C">
      <w:pPr>
        <w:autoSpaceDE w:val="0"/>
        <w:autoSpaceDN w:val="0"/>
        <w:adjustRightInd w:val="0"/>
        <w:spacing w:after="0" w:line="240" w:lineRule="auto"/>
        <w:jc w:val="both"/>
        <w:rPr>
          <w:rFonts w:ascii="HelveticaNeueLTStd-Lt" w:eastAsia="Calibri" w:hAnsi="HelveticaNeueLTStd-Lt" w:cs="HelveticaNeueLTStd-Lt"/>
          <w:color w:val="000000"/>
          <w:sz w:val="24"/>
          <w:szCs w:val="24"/>
          <w:lang w:eastAsia="en-GB"/>
        </w:rPr>
      </w:pPr>
      <w:r w:rsidRPr="00A42ED7">
        <w:rPr>
          <w:rFonts w:ascii="Arial" w:hAnsi="Arial" w:cs="Arial"/>
          <w:b/>
        </w:rPr>
        <w:t>Who abuses and neglects adults?</w:t>
      </w:r>
    </w:p>
    <w:p w14:paraId="08FC6B85" w14:textId="77777777" w:rsidR="00B65403" w:rsidRDefault="00B65403" w:rsidP="00211E6C">
      <w:pPr>
        <w:autoSpaceDE w:val="0"/>
        <w:autoSpaceDN w:val="0"/>
        <w:adjustRightInd w:val="0"/>
        <w:spacing w:after="0" w:line="240" w:lineRule="auto"/>
        <w:jc w:val="both"/>
        <w:rPr>
          <w:rFonts w:ascii="HelveticaNeueLTStd-Lt" w:eastAsia="Calibri" w:hAnsi="HelveticaNeueLTStd-Lt" w:cs="HelveticaNeueLTStd-Lt"/>
          <w:color w:val="000000"/>
          <w:sz w:val="24"/>
          <w:szCs w:val="24"/>
          <w:lang w:eastAsia="en-GB"/>
        </w:rPr>
      </w:pPr>
    </w:p>
    <w:p w14:paraId="56B58031" w14:textId="77777777" w:rsidR="00B65403" w:rsidRPr="00A42ED7" w:rsidRDefault="00A42ED7" w:rsidP="00211E6C">
      <w:pPr>
        <w:autoSpaceDE w:val="0"/>
        <w:autoSpaceDN w:val="0"/>
        <w:adjustRightInd w:val="0"/>
        <w:spacing w:after="0" w:line="240" w:lineRule="auto"/>
        <w:jc w:val="both"/>
        <w:rPr>
          <w:rFonts w:ascii="Arial" w:hAnsi="Arial" w:cs="Arial"/>
        </w:rPr>
      </w:pPr>
      <w:r>
        <w:rPr>
          <w:rFonts w:ascii="Arial" w:hAnsi="Arial" w:cs="Arial"/>
        </w:rPr>
        <w:t xml:space="preserve">Abuse can happen anywhere, even in somebody’s own home. Most often abuse takes place by others who are in a position of trust and power. It can take place whether an adult lives alone or with others.  </w:t>
      </w:r>
      <w:r w:rsidR="00B65403" w:rsidRPr="00A42ED7">
        <w:rPr>
          <w:rFonts w:ascii="Arial" w:hAnsi="Arial" w:cs="Arial"/>
        </w:rPr>
        <w:t>Anyone can carry out abuse or neglect, including:</w:t>
      </w:r>
    </w:p>
    <w:p w14:paraId="0C03BE75" w14:textId="77777777" w:rsidR="00B65403" w:rsidRPr="00A42ED7" w:rsidRDefault="00A42ED7"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p</w:t>
      </w:r>
      <w:r w:rsidR="00B65403" w:rsidRPr="00A42ED7">
        <w:rPr>
          <w:rFonts w:ascii="Arial" w:hAnsi="Arial" w:cs="Arial"/>
        </w:rPr>
        <w:t>artners;</w:t>
      </w:r>
    </w:p>
    <w:p w14:paraId="06AE3C24" w14:textId="77777777" w:rsidR="00B65403" w:rsidRPr="00A42ED7" w:rsidRDefault="00B65403"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other family members;</w:t>
      </w:r>
    </w:p>
    <w:p w14:paraId="6545D5F1" w14:textId="77777777" w:rsidR="00B65403" w:rsidRPr="00A42ED7" w:rsidRDefault="00B65403"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neighbours;</w:t>
      </w:r>
    </w:p>
    <w:p w14:paraId="432D667A" w14:textId="77777777" w:rsidR="00B65403" w:rsidRPr="00A42ED7" w:rsidRDefault="00B65403"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friends;</w:t>
      </w:r>
    </w:p>
    <w:p w14:paraId="3FC12DB0" w14:textId="77777777" w:rsidR="00B65403" w:rsidRPr="00A42ED7" w:rsidRDefault="00B65403"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acquaintances;</w:t>
      </w:r>
    </w:p>
    <w:p w14:paraId="71028AD5" w14:textId="77777777" w:rsidR="00B65403" w:rsidRPr="00A42ED7" w:rsidRDefault="00B65403"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local residents;</w:t>
      </w:r>
    </w:p>
    <w:p w14:paraId="0994FBAD" w14:textId="77777777" w:rsidR="00B65403" w:rsidRPr="00A42ED7" w:rsidRDefault="00B65403"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people who deliberately exploit adults they perceive as vulnerable to abuse;</w:t>
      </w:r>
    </w:p>
    <w:p w14:paraId="3387DDB6" w14:textId="77777777" w:rsidR="00B65403" w:rsidRPr="00A42ED7" w:rsidRDefault="00B65403" w:rsidP="00211E6C">
      <w:pPr>
        <w:numPr>
          <w:ilvl w:val="0"/>
          <w:numId w:val="10"/>
        </w:numPr>
        <w:autoSpaceDE w:val="0"/>
        <w:autoSpaceDN w:val="0"/>
        <w:adjustRightInd w:val="0"/>
        <w:spacing w:after="0" w:line="240" w:lineRule="auto"/>
        <w:jc w:val="both"/>
        <w:rPr>
          <w:rFonts w:ascii="Arial" w:hAnsi="Arial" w:cs="Arial"/>
        </w:rPr>
      </w:pPr>
      <w:r w:rsidRPr="00A42ED7">
        <w:rPr>
          <w:rFonts w:ascii="Arial" w:hAnsi="Arial" w:cs="Arial"/>
        </w:rPr>
        <w:t>paid staff or professionals; and</w:t>
      </w:r>
    </w:p>
    <w:p w14:paraId="7E515BFD" w14:textId="77777777" w:rsidR="00B65403" w:rsidRDefault="00A42ED7" w:rsidP="00211E6C">
      <w:pPr>
        <w:numPr>
          <w:ilvl w:val="0"/>
          <w:numId w:val="10"/>
        </w:numPr>
        <w:spacing w:after="120"/>
        <w:jc w:val="both"/>
        <w:rPr>
          <w:rFonts w:ascii="Arial" w:hAnsi="Arial" w:cs="Arial"/>
        </w:rPr>
      </w:pPr>
      <w:r w:rsidRPr="00A42ED7">
        <w:rPr>
          <w:rFonts w:ascii="Arial" w:hAnsi="Arial" w:cs="Arial"/>
        </w:rPr>
        <w:t>volunteers and strangers</w:t>
      </w:r>
    </w:p>
    <w:p w14:paraId="1243070D" w14:textId="77777777" w:rsidR="000C61DF" w:rsidRDefault="000C61DF" w:rsidP="00211E6C">
      <w:pPr>
        <w:spacing w:after="0" w:line="240" w:lineRule="auto"/>
        <w:jc w:val="both"/>
        <w:rPr>
          <w:rFonts w:ascii="Arial" w:hAnsi="Arial" w:cs="Arial"/>
        </w:rPr>
      </w:pPr>
      <w:r>
        <w:rPr>
          <w:rFonts w:ascii="Arial" w:hAnsi="Arial" w:cs="Arial"/>
        </w:rPr>
        <w:br w:type="page"/>
      </w:r>
    </w:p>
    <w:p w14:paraId="3072473B" w14:textId="77777777" w:rsidR="00A42ED7" w:rsidRPr="00A84E0F" w:rsidRDefault="00A84E0F" w:rsidP="00211E6C">
      <w:pPr>
        <w:spacing w:after="120"/>
        <w:jc w:val="both"/>
        <w:rPr>
          <w:rFonts w:ascii="Arial" w:hAnsi="Arial" w:cs="Arial"/>
          <w:b/>
        </w:rPr>
      </w:pPr>
      <w:r w:rsidRPr="00A84E0F">
        <w:rPr>
          <w:rFonts w:ascii="Arial" w:hAnsi="Arial" w:cs="Arial"/>
          <w:b/>
        </w:rPr>
        <w:lastRenderedPageBreak/>
        <w:t>Appendix 2</w:t>
      </w:r>
    </w:p>
    <w:p w14:paraId="2B235D2E" w14:textId="77777777" w:rsidR="00982A91" w:rsidRDefault="00D3116F" w:rsidP="00211E6C">
      <w:pPr>
        <w:spacing w:after="0" w:line="240" w:lineRule="auto"/>
        <w:jc w:val="both"/>
        <w:rPr>
          <w:rFonts w:ascii="Arial" w:hAnsi="Arial" w:cs="Arial"/>
          <w:b/>
        </w:rPr>
      </w:pPr>
      <w:r>
        <w:rPr>
          <w:rFonts w:ascii="Arial" w:hAnsi="Arial" w:cs="Arial"/>
          <w:b/>
        </w:rPr>
        <w:t>R</w:t>
      </w:r>
      <w:r w:rsidR="004D6F4E" w:rsidRPr="004D6F4E">
        <w:rPr>
          <w:rFonts w:ascii="Arial" w:hAnsi="Arial" w:cs="Arial"/>
          <w:b/>
        </w:rPr>
        <w:t>aising a safeguarding concern</w:t>
      </w:r>
    </w:p>
    <w:p w14:paraId="06BA70C7" w14:textId="77777777" w:rsidR="00A84E0F" w:rsidRDefault="00A84E0F" w:rsidP="00211E6C">
      <w:pPr>
        <w:spacing w:after="0" w:line="240" w:lineRule="auto"/>
        <w:jc w:val="both"/>
        <w:rPr>
          <w:rFonts w:ascii="Arial" w:hAnsi="Arial" w:cs="Arial"/>
          <w:b/>
        </w:rPr>
      </w:pPr>
    </w:p>
    <w:p w14:paraId="39852536" w14:textId="77777777" w:rsidR="00A84E0F" w:rsidRPr="00A84E0F" w:rsidRDefault="00A84E0F" w:rsidP="00211E6C">
      <w:pPr>
        <w:spacing w:after="0" w:line="240" w:lineRule="auto"/>
        <w:jc w:val="both"/>
        <w:rPr>
          <w:rFonts w:ascii="Arial" w:hAnsi="Arial" w:cs="Arial"/>
        </w:rPr>
      </w:pPr>
      <w:r w:rsidRPr="00A84E0F">
        <w:rPr>
          <w:rFonts w:ascii="Arial" w:hAnsi="Arial" w:cs="Arial"/>
        </w:rPr>
        <w:t xml:space="preserve">Vulnerable adults will occasionally disclose abuse to an individual they have come to feel they can trust.  This happens for many reasons, but the important thing to remember is that if they do tell you, it may be in the hope that you will act to stop it happening, even if they ask you not to do anything with the information. </w:t>
      </w:r>
    </w:p>
    <w:p w14:paraId="43F154D2" w14:textId="77777777" w:rsidR="00A84E0F" w:rsidRPr="00A84E0F" w:rsidRDefault="00A84E0F" w:rsidP="00211E6C">
      <w:pPr>
        <w:spacing w:after="0" w:line="240" w:lineRule="auto"/>
        <w:jc w:val="both"/>
        <w:rPr>
          <w:rFonts w:ascii="Arial" w:hAnsi="Arial" w:cs="Arial"/>
        </w:rPr>
      </w:pPr>
    </w:p>
    <w:p w14:paraId="1C4FCBB7" w14:textId="77777777" w:rsidR="00A84E0F" w:rsidRPr="00A84E0F" w:rsidRDefault="00A84E0F" w:rsidP="00211E6C">
      <w:pPr>
        <w:spacing w:after="0" w:line="240" w:lineRule="auto"/>
        <w:jc w:val="both"/>
        <w:rPr>
          <w:rFonts w:ascii="Arial" w:hAnsi="Arial" w:cs="Arial"/>
        </w:rPr>
      </w:pPr>
      <w:r w:rsidRPr="00A84E0F">
        <w:rPr>
          <w:rFonts w:ascii="Arial" w:hAnsi="Arial" w:cs="Arial"/>
        </w:rPr>
        <w:t xml:space="preserve">Vulnerable adults may feel as if they are betraying someone they are close to and whom they love.  It is not unusual for a vulnerable adult to love the abuser, but want the abuse to stop, especially when that person is a family member or carer.  Equally, it may be someone they fear </w:t>
      </w:r>
      <w:r w:rsidRPr="00A84E0F">
        <w:rPr>
          <w:rFonts w:ascii="Arial" w:hAnsi="Arial" w:cs="Arial"/>
          <w:i/>
        </w:rPr>
        <w:t>e.g.</w:t>
      </w:r>
      <w:r w:rsidRPr="00A84E0F">
        <w:rPr>
          <w:rFonts w:ascii="Arial" w:hAnsi="Arial" w:cs="Arial"/>
        </w:rPr>
        <w:t xml:space="preserve"> a person whom they perceive to be able to influence decisions concerning their future.  Either way, it takes great courage for a vulnerable adult to talk about abuse and your response can be crucial.  </w:t>
      </w:r>
    </w:p>
    <w:p w14:paraId="3C46F3A3" w14:textId="77777777" w:rsidR="00A84E0F" w:rsidRPr="00A84E0F" w:rsidRDefault="00A84E0F" w:rsidP="00211E6C">
      <w:pPr>
        <w:spacing w:after="0" w:line="240" w:lineRule="auto"/>
        <w:jc w:val="both"/>
        <w:rPr>
          <w:rFonts w:ascii="Arial" w:hAnsi="Arial" w:cs="Arial"/>
        </w:rPr>
      </w:pPr>
    </w:p>
    <w:p w14:paraId="08FD8AFC" w14:textId="77777777" w:rsidR="00A84E0F" w:rsidRPr="00A84E0F" w:rsidRDefault="00A84E0F" w:rsidP="00211E6C">
      <w:pPr>
        <w:spacing w:after="0" w:line="240" w:lineRule="auto"/>
        <w:jc w:val="both"/>
        <w:rPr>
          <w:rFonts w:ascii="Arial" w:hAnsi="Arial" w:cs="Arial"/>
        </w:rPr>
      </w:pPr>
      <w:r w:rsidRPr="00A84E0F">
        <w:rPr>
          <w:rFonts w:ascii="Arial" w:hAnsi="Arial" w:cs="Arial"/>
        </w:rPr>
        <w:t xml:space="preserve">It is important to remember too, that it can be more difficult for some vulnerable adults to tell than for others.  Vulnerable adults who have experienced prejudice </w:t>
      </w:r>
      <w:r w:rsidR="00A90E53">
        <w:rPr>
          <w:rFonts w:ascii="Arial" w:hAnsi="Arial" w:cs="Arial"/>
        </w:rPr>
        <w:t xml:space="preserve">and discrimination, for example </w:t>
      </w:r>
      <w:r w:rsidRPr="00A84E0F">
        <w:rPr>
          <w:rFonts w:ascii="Arial" w:hAnsi="Arial" w:cs="Arial"/>
        </w:rPr>
        <w:t>through racism</w:t>
      </w:r>
      <w:r w:rsidR="00A90E53">
        <w:rPr>
          <w:rFonts w:ascii="Arial" w:hAnsi="Arial" w:cs="Arial"/>
        </w:rPr>
        <w:t>,</w:t>
      </w:r>
      <w:r w:rsidRPr="00A84E0F">
        <w:rPr>
          <w:rFonts w:ascii="Arial" w:hAnsi="Arial" w:cs="Arial"/>
        </w:rPr>
        <w:t xml:space="preserve"> may well believe that people from other ethnic groups or backgrounds do not really care about them.  They may have little reason to trust those they see as authority figures and may wonder whether you will be any different.  </w:t>
      </w:r>
    </w:p>
    <w:p w14:paraId="01C9A610" w14:textId="77777777" w:rsidR="00A84E0F" w:rsidRPr="00A84E0F" w:rsidRDefault="00A84E0F" w:rsidP="00211E6C">
      <w:pPr>
        <w:spacing w:after="0" w:line="240" w:lineRule="auto"/>
        <w:jc w:val="both"/>
        <w:rPr>
          <w:rFonts w:ascii="Arial" w:hAnsi="Arial" w:cs="Arial"/>
        </w:rPr>
      </w:pPr>
    </w:p>
    <w:p w14:paraId="2FF4765A" w14:textId="77777777" w:rsidR="00A84E0F" w:rsidRPr="00A84E0F" w:rsidRDefault="00A84E0F" w:rsidP="00211E6C">
      <w:pPr>
        <w:spacing w:after="0" w:line="240" w:lineRule="auto"/>
        <w:jc w:val="both"/>
        <w:rPr>
          <w:rFonts w:ascii="Arial" w:hAnsi="Arial" w:cs="Arial"/>
        </w:rPr>
      </w:pPr>
      <w:r w:rsidRPr="00A84E0F">
        <w:rPr>
          <w:rFonts w:ascii="Arial" w:hAnsi="Arial" w:cs="Arial"/>
        </w:rPr>
        <w:t xml:space="preserve">Vulnerable adults with a disability will have to overcome barriers before disclosing abuse.  They may well rely on the abuser for their daily care and have no knowledge of alternative sources.  </w:t>
      </w:r>
    </w:p>
    <w:p w14:paraId="506D1990" w14:textId="77777777" w:rsidR="00A84E0F" w:rsidRPr="00A84E0F" w:rsidRDefault="00A84E0F" w:rsidP="00211E6C">
      <w:pPr>
        <w:spacing w:after="0" w:line="240" w:lineRule="auto"/>
        <w:jc w:val="both"/>
        <w:rPr>
          <w:rFonts w:ascii="Arial" w:hAnsi="Arial" w:cs="Arial"/>
        </w:rPr>
      </w:pPr>
    </w:p>
    <w:p w14:paraId="047A8301" w14:textId="77777777" w:rsidR="00A84E0F" w:rsidRPr="00A84E0F" w:rsidRDefault="00A84E0F" w:rsidP="00211E6C">
      <w:pPr>
        <w:spacing w:after="0" w:line="240" w:lineRule="auto"/>
        <w:jc w:val="both"/>
        <w:rPr>
          <w:rFonts w:ascii="Arial" w:hAnsi="Arial" w:cs="Arial"/>
        </w:rPr>
      </w:pPr>
      <w:r w:rsidRPr="00A84E0F">
        <w:rPr>
          <w:rFonts w:ascii="Arial" w:hAnsi="Arial" w:cs="Arial"/>
        </w:rPr>
        <w:t>If a vulnerable adult discloses abuse to you in the course of your work it is important to react appropriately.</w:t>
      </w:r>
    </w:p>
    <w:p w14:paraId="6B008119" w14:textId="77777777" w:rsidR="00A84E0F" w:rsidRPr="00A84E0F" w:rsidRDefault="00A84E0F" w:rsidP="00211E6C">
      <w:pPr>
        <w:spacing w:after="0" w:line="240" w:lineRule="auto"/>
        <w:jc w:val="both"/>
        <w:rPr>
          <w:rFonts w:ascii="Arial" w:hAnsi="Arial" w:cs="Arial"/>
        </w:rPr>
      </w:pPr>
    </w:p>
    <w:tbl>
      <w:tblPr>
        <w:tblW w:w="8570"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285"/>
      </w:tblGrid>
      <w:tr w:rsidR="00A84E0F" w:rsidRPr="00A84E0F" w14:paraId="5F1E4B05" w14:textId="77777777" w:rsidTr="00D8450F">
        <w:trPr>
          <w:trHeight w:val="4346"/>
        </w:trPr>
        <w:tc>
          <w:tcPr>
            <w:tcW w:w="4285" w:type="dxa"/>
            <w:tcBorders>
              <w:top w:val="single" w:sz="4" w:space="0" w:color="auto"/>
              <w:left w:val="single" w:sz="4" w:space="0" w:color="auto"/>
              <w:bottom w:val="single" w:sz="4" w:space="0" w:color="auto"/>
              <w:right w:val="single" w:sz="4" w:space="0" w:color="auto"/>
            </w:tcBorders>
          </w:tcPr>
          <w:p w14:paraId="0D657DB8" w14:textId="77777777" w:rsidR="00A84E0F" w:rsidRPr="00A84E0F" w:rsidRDefault="00A84E0F" w:rsidP="00211E6C">
            <w:pPr>
              <w:spacing w:after="0" w:line="240" w:lineRule="auto"/>
              <w:jc w:val="both"/>
              <w:rPr>
                <w:rFonts w:ascii="Arial" w:hAnsi="Arial" w:cs="Arial"/>
              </w:rPr>
            </w:pPr>
            <w:r w:rsidRPr="00A84E0F">
              <w:rPr>
                <w:rFonts w:ascii="Arial" w:hAnsi="Arial" w:cs="Arial"/>
              </w:rPr>
              <w:t>DO:</w:t>
            </w:r>
          </w:p>
          <w:p w14:paraId="0994A309" w14:textId="77777777" w:rsidR="00A84E0F" w:rsidRPr="00A84E0F" w:rsidRDefault="00A84E0F" w:rsidP="00211E6C">
            <w:pPr>
              <w:spacing w:after="0" w:line="240" w:lineRule="auto"/>
              <w:jc w:val="both"/>
              <w:rPr>
                <w:rFonts w:ascii="Arial" w:hAnsi="Arial" w:cs="Arial"/>
              </w:rPr>
            </w:pPr>
            <w:r w:rsidRPr="00A84E0F">
              <w:rPr>
                <w:rFonts w:ascii="Arial" w:hAnsi="Arial" w:cs="Arial"/>
              </w:rPr>
              <w:t>Remain calm and receptive</w:t>
            </w:r>
          </w:p>
          <w:p w14:paraId="263F43AC" w14:textId="77777777" w:rsidR="00A84E0F" w:rsidRPr="00A84E0F" w:rsidRDefault="00A84E0F" w:rsidP="00211E6C">
            <w:pPr>
              <w:spacing w:after="0" w:line="240" w:lineRule="auto"/>
              <w:jc w:val="both"/>
              <w:rPr>
                <w:rFonts w:ascii="Arial" w:hAnsi="Arial" w:cs="Arial"/>
              </w:rPr>
            </w:pPr>
            <w:r w:rsidRPr="00A84E0F">
              <w:rPr>
                <w:rFonts w:ascii="Arial" w:hAnsi="Arial" w:cs="Arial"/>
              </w:rPr>
              <w:t>Listen without interrupting</w:t>
            </w:r>
          </w:p>
          <w:p w14:paraId="6413E830" w14:textId="77777777" w:rsidR="00A84E0F" w:rsidRPr="00A84E0F" w:rsidRDefault="00A84E0F" w:rsidP="00211E6C">
            <w:pPr>
              <w:spacing w:after="0" w:line="240" w:lineRule="auto"/>
              <w:jc w:val="both"/>
              <w:rPr>
                <w:rFonts w:ascii="Arial" w:hAnsi="Arial" w:cs="Arial"/>
              </w:rPr>
            </w:pPr>
            <w:r w:rsidRPr="00A84E0F">
              <w:rPr>
                <w:rFonts w:ascii="Arial" w:hAnsi="Arial" w:cs="Arial"/>
              </w:rPr>
              <w:t>Only ask questions of clarification if you are unclear what the vulnerable adult is saying</w:t>
            </w:r>
          </w:p>
          <w:p w14:paraId="6ABF56F2" w14:textId="77777777" w:rsidR="00A84E0F" w:rsidRPr="00A84E0F" w:rsidRDefault="00A84E0F" w:rsidP="00211E6C">
            <w:pPr>
              <w:spacing w:after="0" w:line="240" w:lineRule="auto"/>
              <w:jc w:val="both"/>
              <w:rPr>
                <w:rFonts w:ascii="Arial" w:hAnsi="Arial" w:cs="Arial"/>
              </w:rPr>
            </w:pPr>
            <w:r w:rsidRPr="00A84E0F">
              <w:rPr>
                <w:rFonts w:ascii="Arial" w:hAnsi="Arial" w:cs="Arial"/>
              </w:rPr>
              <w:t>Make it clear you take them seriously</w:t>
            </w:r>
          </w:p>
          <w:p w14:paraId="49777621" w14:textId="77777777" w:rsidR="00A84E0F" w:rsidRPr="00A84E0F" w:rsidRDefault="00A84E0F" w:rsidP="00211E6C">
            <w:pPr>
              <w:spacing w:after="0" w:line="240" w:lineRule="auto"/>
              <w:jc w:val="both"/>
              <w:rPr>
                <w:rFonts w:ascii="Arial" w:hAnsi="Arial" w:cs="Arial"/>
              </w:rPr>
            </w:pPr>
            <w:r w:rsidRPr="00A84E0F">
              <w:rPr>
                <w:rFonts w:ascii="Arial" w:hAnsi="Arial" w:cs="Arial"/>
              </w:rPr>
              <w:t>Acknowledge their courage in telling you</w:t>
            </w:r>
          </w:p>
          <w:p w14:paraId="06FB9F44" w14:textId="77777777" w:rsidR="00A84E0F" w:rsidRPr="00A84E0F" w:rsidRDefault="00A84E0F" w:rsidP="00211E6C">
            <w:pPr>
              <w:spacing w:after="0" w:line="240" w:lineRule="auto"/>
              <w:jc w:val="both"/>
              <w:rPr>
                <w:rFonts w:ascii="Arial" w:hAnsi="Arial" w:cs="Arial"/>
              </w:rPr>
            </w:pPr>
            <w:r w:rsidRPr="00A84E0F">
              <w:rPr>
                <w:rFonts w:ascii="Arial" w:hAnsi="Arial" w:cs="Arial"/>
              </w:rPr>
              <w:t>Tell them they are not responsible for the abuse</w:t>
            </w:r>
          </w:p>
          <w:p w14:paraId="7E19ADEB" w14:textId="77777777" w:rsidR="00A84E0F" w:rsidRPr="00A84E0F" w:rsidRDefault="00A84E0F" w:rsidP="00211E6C">
            <w:pPr>
              <w:spacing w:after="0" w:line="240" w:lineRule="auto"/>
              <w:jc w:val="both"/>
              <w:rPr>
                <w:rFonts w:ascii="Arial" w:hAnsi="Arial" w:cs="Arial"/>
              </w:rPr>
            </w:pPr>
            <w:r w:rsidRPr="00A84E0F">
              <w:rPr>
                <w:rFonts w:ascii="Arial" w:hAnsi="Arial" w:cs="Arial"/>
              </w:rPr>
              <w:t>Check what they have said to you with them to ensure your understanding is right</w:t>
            </w:r>
          </w:p>
          <w:p w14:paraId="3A3215BE" w14:textId="77777777" w:rsidR="00A84E0F" w:rsidRPr="00A84E0F" w:rsidRDefault="00A84E0F" w:rsidP="00211E6C">
            <w:pPr>
              <w:spacing w:after="0" w:line="240" w:lineRule="auto"/>
              <w:jc w:val="both"/>
              <w:rPr>
                <w:rFonts w:ascii="Arial" w:hAnsi="Arial" w:cs="Arial"/>
              </w:rPr>
            </w:pPr>
            <w:r w:rsidRPr="00A84E0F">
              <w:rPr>
                <w:rFonts w:ascii="Arial" w:hAnsi="Arial" w:cs="Arial"/>
              </w:rPr>
              <w:t>Let them know you will do what you can to help them and, where possible, get their consent to inform your Manager and Northampt</w:t>
            </w:r>
            <w:r w:rsidR="00A90E53">
              <w:rPr>
                <w:rFonts w:ascii="Arial" w:hAnsi="Arial" w:cs="Arial"/>
              </w:rPr>
              <w:t>onshire Adult Social Care team</w:t>
            </w:r>
          </w:p>
          <w:p w14:paraId="2E790027" w14:textId="77777777" w:rsidR="00A84E0F" w:rsidRPr="00A84E0F" w:rsidRDefault="00A84E0F" w:rsidP="00211E6C">
            <w:pPr>
              <w:spacing w:after="0" w:line="240" w:lineRule="auto"/>
              <w:jc w:val="both"/>
              <w:rPr>
                <w:rFonts w:ascii="Arial" w:hAnsi="Arial" w:cs="Arial"/>
              </w:rPr>
            </w:pPr>
            <w:r w:rsidRPr="00A84E0F">
              <w:rPr>
                <w:rFonts w:ascii="Arial" w:hAnsi="Arial" w:cs="Arial"/>
              </w:rPr>
              <w:t>Be aware of your own safety</w:t>
            </w:r>
          </w:p>
          <w:p w14:paraId="7307A1BF" w14:textId="77777777" w:rsidR="00A84E0F" w:rsidRPr="00A84E0F" w:rsidRDefault="00A84E0F" w:rsidP="00211E6C">
            <w:pPr>
              <w:spacing w:after="0" w:line="240" w:lineRule="auto"/>
              <w:jc w:val="both"/>
              <w:rPr>
                <w:rFonts w:ascii="Arial" w:hAnsi="Arial" w:cs="Arial"/>
              </w:rPr>
            </w:pPr>
            <w:r w:rsidRPr="00A84E0F">
              <w:rPr>
                <w:rFonts w:ascii="Arial" w:hAnsi="Arial" w:cs="Arial"/>
              </w:rPr>
              <w:t>Make a written record</w:t>
            </w:r>
          </w:p>
        </w:tc>
        <w:tc>
          <w:tcPr>
            <w:tcW w:w="4285" w:type="dxa"/>
            <w:tcBorders>
              <w:top w:val="single" w:sz="4" w:space="0" w:color="auto"/>
              <w:left w:val="single" w:sz="4" w:space="0" w:color="auto"/>
              <w:bottom w:val="single" w:sz="4" w:space="0" w:color="auto"/>
              <w:right w:val="single" w:sz="4" w:space="0" w:color="auto"/>
            </w:tcBorders>
          </w:tcPr>
          <w:p w14:paraId="06D50477" w14:textId="77777777" w:rsidR="00A84E0F" w:rsidRPr="00A84E0F" w:rsidRDefault="00A84E0F" w:rsidP="00211E6C">
            <w:pPr>
              <w:spacing w:after="0" w:line="240" w:lineRule="auto"/>
              <w:jc w:val="both"/>
              <w:rPr>
                <w:rFonts w:ascii="Arial" w:hAnsi="Arial" w:cs="Arial"/>
              </w:rPr>
            </w:pPr>
            <w:r w:rsidRPr="00A84E0F">
              <w:rPr>
                <w:rFonts w:ascii="Arial" w:hAnsi="Arial" w:cs="Arial"/>
              </w:rPr>
              <w:t>DO NOT:</w:t>
            </w:r>
          </w:p>
          <w:p w14:paraId="3519083F" w14:textId="77777777" w:rsidR="00A84E0F" w:rsidRPr="00A84E0F" w:rsidRDefault="00A84E0F" w:rsidP="00211E6C">
            <w:pPr>
              <w:spacing w:after="0" w:line="240" w:lineRule="auto"/>
              <w:jc w:val="both"/>
              <w:rPr>
                <w:rFonts w:ascii="Arial" w:hAnsi="Arial" w:cs="Arial"/>
              </w:rPr>
            </w:pPr>
            <w:r w:rsidRPr="00A84E0F">
              <w:rPr>
                <w:rFonts w:ascii="Arial" w:hAnsi="Arial" w:cs="Arial"/>
              </w:rPr>
              <w:t>Ignore the allegation</w:t>
            </w:r>
          </w:p>
          <w:p w14:paraId="1C5E2983" w14:textId="77777777" w:rsidR="00A84E0F" w:rsidRPr="00A84E0F" w:rsidRDefault="00A84E0F" w:rsidP="00211E6C">
            <w:pPr>
              <w:spacing w:after="0" w:line="240" w:lineRule="auto"/>
              <w:jc w:val="both"/>
              <w:rPr>
                <w:rFonts w:ascii="Arial" w:hAnsi="Arial" w:cs="Arial"/>
              </w:rPr>
            </w:pPr>
            <w:r w:rsidRPr="00A84E0F">
              <w:rPr>
                <w:rFonts w:ascii="Arial" w:hAnsi="Arial" w:cs="Arial"/>
              </w:rPr>
              <w:t>Allow your shock or distaste to show</w:t>
            </w:r>
          </w:p>
          <w:p w14:paraId="636B4B26" w14:textId="77777777" w:rsidR="00A84E0F" w:rsidRPr="00A84E0F" w:rsidRDefault="00A84E0F" w:rsidP="00211E6C">
            <w:pPr>
              <w:spacing w:after="0" w:line="240" w:lineRule="auto"/>
              <w:jc w:val="both"/>
              <w:rPr>
                <w:rFonts w:ascii="Arial" w:hAnsi="Arial" w:cs="Arial"/>
              </w:rPr>
            </w:pPr>
            <w:r w:rsidRPr="00A84E0F">
              <w:rPr>
                <w:rFonts w:ascii="Arial" w:hAnsi="Arial" w:cs="Arial"/>
              </w:rPr>
              <w:t>Probe for more information/ask other questions</w:t>
            </w:r>
          </w:p>
          <w:p w14:paraId="262ED25D" w14:textId="77777777" w:rsidR="00A84E0F" w:rsidRPr="00A84E0F" w:rsidRDefault="00A84E0F" w:rsidP="00211E6C">
            <w:pPr>
              <w:spacing w:after="0" w:line="240" w:lineRule="auto"/>
              <w:jc w:val="both"/>
              <w:rPr>
                <w:rFonts w:ascii="Arial" w:hAnsi="Arial" w:cs="Arial"/>
              </w:rPr>
            </w:pPr>
            <w:r w:rsidRPr="00A84E0F">
              <w:rPr>
                <w:rFonts w:ascii="Arial" w:hAnsi="Arial" w:cs="Arial"/>
              </w:rPr>
              <w:t>Make assumptions/judgements or speculate</w:t>
            </w:r>
          </w:p>
          <w:p w14:paraId="6D49004A" w14:textId="77777777" w:rsidR="00A84E0F" w:rsidRPr="00A84E0F" w:rsidRDefault="00A84E0F" w:rsidP="00211E6C">
            <w:pPr>
              <w:spacing w:after="0" w:line="240" w:lineRule="auto"/>
              <w:jc w:val="both"/>
              <w:rPr>
                <w:rFonts w:ascii="Arial" w:hAnsi="Arial" w:cs="Arial"/>
              </w:rPr>
            </w:pPr>
            <w:r w:rsidRPr="00A84E0F">
              <w:rPr>
                <w:rFonts w:ascii="Arial" w:hAnsi="Arial" w:cs="Arial"/>
              </w:rPr>
              <w:t xml:space="preserve">‘Defame’ anyone    </w:t>
            </w:r>
          </w:p>
          <w:p w14:paraId="249D142A" w14:textId="77777777" w:rsidR="00A84E0F" w:rsidRPr="00A84E0F" w:rsidRDefault="00A84E0F" w:rsidP="00211E6C">
            <w:pPr>
              <w:spacing w:after="0" w:line="240" w:lineRule="auto"/>
              <w:jc w:val="both"/>
              <w:rPr>
                <w:rFonts w:ascii="Arial" w:hAnsi="Arial" w:cs="Arial"/>
              </w:rPr>
            </w:pPr>
            <w:r w:rsidRPr="00A84E0F">
              <w:rPr>
                <w:rFonts w:ascii="Arial" w:hAnsi="Arial" w:cs="Arial"/>
              </w:rPr>
              <w:t>Make negative comments about the alleged abuser or anyone</w:t>
            </w:r>
          </w:p>
          <w:p w14:paraId="391B5DB5" w14:textId="77777777" w:rsidR="00A84E0F" w:rsidRPr="00A84E0F" w:rsidRDefault="00A84E0F" w:rsidP="00211E6C">
            <w:pPr>
              <w:spacing w:after="0" w:line="240" w:lineRule="auto"/>
              <w:jc w:val="both"/>
              <w:rPr>
                <w:rFonts w:ascii="Arial" w:hAnsi="Arial" w:cs="Arial"/>
              </w:rPr>
            </w:pPr>
            <w:r w:rsidRPr="00A84E0F">
              <w:rPr>
                <w:rFonts w:ascii="Arial" w:hAnsi="Arial" w:cs="Arial"/>
              </w:rPr>
              <w:t>Make promises you cannot keep</w:t>
            </w:r>
          </w:p>
          <w:p w14:paraId="69E6C969" w14:textId="77777777" w:rsidR="00A84E0F" w:rsidRPr="00A84E0F" w:rsidRDefault="00A84E0F" w:rsidP="00211E6C">
            <w:pPr>
              <w:spacing w:after="0" w:line="240" w:lineRule="auto"/>
              <w:jc w:val="both"/>
              <w:rPr>
                <w:rFonts w:ascii="Arial" w:hAnsi="Arial" w:cs="Arial"/>
              </w:rPr>
            </w:pPr>
            <w:r w:rsidRPr="00A84E0F">
              <w:rPr>
                <w:rFonts w:ascii="Arial" w:hAnsi="Arial" w:cs="Arial"/>
              </w:rPr>
              <w:t>Agree to keep the information secret</w:t>
            </w:r>
          </w:p>
          <w:p w14:paraId="55C9A71F" w14:textId="77777777" w:rsidR="00A84E0F" w:rsidRPr="00A84E0F" w:rsidRDefault="00A84E0F" w:rsidP="00211E6C">
            <w:pPr>
              <w:spacing w:after="0" w:line="240" w:lineRule="auto"/>
              <w:jc w:val="both"/>
              <w:rPr>
                <w:rFonts w:ascii="Arial" w:hAnsi="Arial" w:cs="Arial"/>
              </w:rPr>
            </w:pPr>
            <w:r w:rsidRPr="00A84E0F">
              <w:rPr>
                <w:rFonts w:ascii="Arial" w:hAnsi="Arial" w:cs="Arial"/>
              </w:rPr>
              <w:t>Make contact with the alleged abuser</w:t>
            </w:r>
          </w:p>
          <w:p w14:paraId="341D3245" w14:textId="77777777" w:rsidR="00A84E0F" w:rsidRPr="00A84E0F" w:rsidRDefault="00A84E0F" w:rsidP="00211E6C">
            <w:pPr>
              <w:spacing w:after="0" w:line="240" w:lineRule="auto"/>
              <w:jc w:val="both"/>
              <w:rPr>
                <w:rFonts w:ascii="Arial" w:hAnsi="Arial" w:cs="Arial"/>
              </w:rPr>
            </w:pPr>
          </w:p>
        </w:tc>
      </w:tr>
    </w:tbl>
    <w:p w14:paraId="2830E35F" w14:textId="77777777" w:rsidR="00A84E0F" w:rsidRPr="00A84E0F" w:rsidRDefault="00A84E0F" w:rsidP="00211E6C">
      <w:pPr>
        <w:spacing w:after="0" w:line="240" w:lineRule="auto"/>
        <w:jc w:val="both"/>
        <w:rPr>
          <w:rFonts w:ascii="Arial" w:hAnsi="Arial" w:cs="Arial"/>
        </w:rPr>
      </w:pPr>
    </w:p>
    <w:p w14:paraId="768F8435" w14:textId="77777777" w:rsidR="00A84E0F" w:rsidRPr="00A84E0F" w:rsidRDefault="00A84E0F" w:rsidP="00211E6C">
      <w:pPr>
        <w:spacing w:after="0" w:line="240" w:lineRule="auto"/>
        <w:jc w:val="both"/>
        <w:rPr>
          <w:rFonts w:ascii="Arial" w:hAnsi="Arial" w:cs="Arial"/>
        </w:rPr>
      </w:pPr>
    </w:p>
    <w:p w14:paraId="7ACFD724" w14:textId="77777777" w:rsidR="00A84E0F" w:rsidRPr="00A84E0F" w:rsidRDefault="00A84E0F" w:rsidP="00211E6C">
      <w:pPr>
        <w:spacing w:after="0" w:line="240" w:lineRule="auto"/>
        <w:jc w:val="both"/>
        <w:rPr>
          <w:rFonts w:ascii="Arial" w:hAnsi="Arial" w:cs="Arial"/>
        </w:rPr>
      </w:pPr>
      <w:r w:rsidRPr="00A84E0F">
        <w:rPr>
          <w:rFonts w:ascii="Arial" w:hAnsi="Arial" w:cs="Arial"/>
        </w:rPr>
        <w:t>It is essential that everything possible is done to protect the vulnerable adults who</w:t>
      </w:r>
      <w:r w:rsidR="00A90E53">
        <w:rPr>
          <w:rFonts w:ascii="Arial" w:hAnsi="Arial" w:cs="Arial"/>
        </w:rPr>
        <w:t xml:space="preserve"> place their trust in us.  If someone </w:t>
      </w:r>
      <w:r w:rsidRPr="00A84E0F">
        <w:rPr>
          <w:rFonts w:ascii="Arial" w:hAnsi="Arial" w:cs="Arial"/>
        </w:rPr>
        <w:t>tells you that they are being, or have been, abused you must:</w:t>
      </w:r>
    </w:p>
    <w:p w14:paraId="127D83E1" w14:textId="77777777" w:rsidR="00A84E0F" w:rsidRPr="00A84E0F" w:rsidRDefault="00A84E0F" w:rsidP="00211E6C">
      <w:pPr>
        <w:spacing w:after="0" w:line="240" w:lineRule="auto"/>
        <w:jc w:val="both"/>
        <w:rPr>
          <w:rFonts w:ascii="Arial" w:hAnsi="Arial" w:cs="Arial"/>
        </w:rPr>
      </w:pPr>
    </w:p>
    <w:p w14:paraId="743915B1" w14:textId="77777777" w:rsidR="00A84E0F" w:rsidRPr="00A84E0F" w:rsidRDefault="00A84E0F" w:rsidP="00211E6C">
      <w:pPr>
        <w:numPr>
          <w:ilvl w:val="0"/>
          <w:numId w:val="11"/>
        </w:numPr>
        <w:spacing w:after="0" w:line="240" w:lineRule="auto"/>
        <w:jc w:val="both"/>
        <w:rPr>
          <w:rFonts w:ascii="Arial" w:hAnsi="Arial" w:cs="Arial"/>
        </w:rPr>
      </w:pPr>
      <w:r w:rsidRPr="00A84E0F">
        <w:rPr>
          <w:rFonts w:ascii="Arial" w:hAnsi="Arial" w:cs="Arial"/>
        </w:rPr>
        <w:t xml:space="preserve">make an immediate record of what the vulnerable adult has said, using their own words; </w:t>
      </w:r>
    </w:p>
    <w:p w14:paraId="4D022807" w14:textId="77777777" w:rsidR="00A84E0F" w:rsidRPr="00A84E0F" w:rsidRDefault="00A84E0F" w:rsidP="00211E6C">
      <w:pPr>
        <w:numPr>
          <w:ilvl w:val="0"/>
          <w:numId w:val="11"/>
        </w:numPr>
        <w:spacing w:after="0" w:line="240" w:lineRule="auto"/>
        <w:jc w:val="both"/>
        <w:rPr>
          <w:rFonts w:ascii="Arial" w:hAnsi="Arial" w:cs="Arial"/>
        </w:rPr>
      </w:pPr>
      <w:r w:rsidRPr="00A84E0F">
        <w:rPr>
          <w:rFonts w:ascii="Arial" w:hAnsi="Arial" w:cs="Arial"/>
        </w:rPr>
        <w:t>follow the instructions for reporting to the Manager, as set out in the procedure; and</w:t>
      </w:r>
    </w:p>
    <w:p w14:paraId="66C670C7" w14:textId="77777777" w:rsidR="004D6F4E" w:rsidRPr="00827D43" w:rsidRDefault="00A84E0F" w:rsidP="00211E6C">
      <w:pPr>
        <w:numPr>
          <w:ilvl w:val="0"/>
          <w:numId w:val="11"/>
        </w:numPr>
        <w:spacing w:after="0" w:line="240" w:lineRule="auto"/>
        <w:jc w:val="both"/>
        <w:rPr>
          <w:rFonts w:ascii="Arial" w:hAnsi="Arial" w:cs="Arial"/>
        </w:rPr>
      </w:pPr>
      <w:r w:rsidRPr="00A84E0F">
        <w:rPr>
          <w:rFonts w:ascii="Arial" w:hAnsi="Arial" w:cs="Arial"/>
        </w:rPr>
        <w:t>tell them that you will have to inform the Manager and that, if appropriate, the Northamptonshire Adult Social Care team will also have to be informed.</w:t>
      </w:r>
    </w:p>
    <w:sectPr w:rsidR="004D6F4E" w:rsidRPr="00827D43" w:rsidSect="00C47CAD">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7ABD" w14:textId="77777777" w:rsidR="00C647FF" w:rsidRDefault="00C647FF" w:rsidP="00732425">
      <w:pPr>
        <w:spacing w:after="0" w:line="240" w:lineRule="auto"/>
      </w:pPr>
      <w:r>
        <w:separator/>
      </w:r>
    </w:p>
  </w:endnote>
  <w:endnote w:type="continuationSeparator" w:id="0">
    <w:p w14:paraId="493D16FC" w14:textId="77777777" w:rsidR="00C647FF" w:rsidRDefault="00C647FF" w:rsidP="0073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17AC" w14:textId="213FA41E" w:rsidR="00F10F53" w:rsidRDefault="00F10751">
    <w:pPr>
      <w:pStyle w:val="Footer"/>
      <w:jc w:val="right"/>
    </w:pPr>
    <w:r>
      <w:t>Safeguar</w:t>
    </w:r>
    <w:r w:rsidR="00F27834">
      <w:t>ding adults – version: July 202</w:t>
    </w:r>
    <w:r w:rsidR="00EF7A1A">
      <w:t>3</w:t>
    </w:r>
    <w:r>
      <w:tab/>
    </w:r>
    <w:r>
      <w:tab/>
    </w:r>
    <w:r>
      <w:tab/>
    </w:r>
    <w:r w:rsidR="00F10F53">
      <w:fldChar w:fldCharType="begin"/>
    </w:r>
    <w:r w:rsidR="00F10F53">
      <w:instrText xml:space="preserve"> PAGE   \* MERGEFORMAT </w:instrText>
    </w:r>
    <w:r w:rsidR="00F10F53">
      <w:fldChar w:fldCharType="separate"/>
    </w:r>
    <w:r w:rsidR="004E204B">
      <w:rPr>
        <w:noProof/>
      </w:rPr>
      <w:t>5</w:t>
    </w:r>
    <w:r w:rsidR="00F10F53">
      <w:rPr>
        <w:noProof/>
      </w:rPr>
      <w:fldChar w:fldCharType="end"/>
    </w:r>
  </w:p>
  <w:p w14:paraId="567ACEAA" w14:textId="77777777" w:rsidR="00F10F53" w:rsidRDefault="00F10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7A8A" w14:textId="77777777" w:rsidR="00F10751" w:rsidRDefault="00F10751">
    <w:pPr>
      <w:pStyle w:val="Footer"/>
      <w:jc w:val="right"/>
    </w:pPr>
    <w:r>
      <w:t>Safeguarding adults version: June 2021</w:t>
    </w:r>
    <w:r>
      <w:tab/>
    </w:r>
    <w:r>
      <w:tab/>
    </w:r>
    <w:r>
      <w:tab/>
    </w:r>
    <w:sdt>
      <w:sdtPr>
        <w:id w:val="1227876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151DD0AF" w14:textId="77777777" w:rsidR="00F10F53" w:rsidRPr="00F10751" w:rsidRDefault="00F10F53" w:rsidP="007A21A3">
    <w:pPr>
      <w:pStyle w:val="WebAddress"/>
      <w:rPr>
        <w:b w:val="0"/>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8E6A" w14:textId="77777777" w:rsidR="00DD1F69" w:rsidRDefault="00DD1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A318" w14:textId="77777777" w:rsidR="00DD1F69" w:rsidRDefault="00DD1F69">
    <w:pPr>
      <w:pStyle w:val="Footer"/>
      <w:jc w:val="right"/>
    </w:pPr>
    <w:r>
      <w:fldChar w:fldCharType="begin"/>
    </w:r>
    <w:r>
      <w:instrText xml:space="preserve"> PAGE   \* MERGEFORMAT </w:instrText>
    </w:r>
    <w:r>
      <w:fldChar w:fldCharType="separate"/>
    </w:r>
    <w:r w:rsidR="004E204B">
      <w:rPr>
        <w:noProof/>
      </w:rPr>
      <w:t>8</w:t>
    </w:r>
    <w:r>
      <w:rPr>
        <w:noProof/>
      </w:rPr>
      <w:fldChar w:fldCharType="end"/>
    </w:r>
  </w:p>
  <w:p w14:paraId="2219904F" w14:textId="77777777" w:rsidR="00DD1F69" w:rsidRDefault="00DD1F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C217" w14:textId="77777777" w:rsidR="00DD1F69" w:rsidRDefault="00DD1F69" w:rsidP="007A21A3">
    <w:pPr>
      <w:pStyle w:val="Web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7322" w14:textId="77777777" w:rsidR="00C647FF" w:rsidRDefault="00C647FF" w:rsidP="00732425">
      <w:pPr>
        <w:spacing w:after="0" w:line="240" w:lineRule="auto"/>
      </w:pPr>
      <w:r>
        <w:separator/>
      </w:r>
    </w:p>
  </w:footnote>
  <w:footnote w:type="continuationSeparator" w:id="0">
    <w:p w14:paraId="5A99FA00" w14:textId="77777777" w:rsidR="00C647FF" w:rsidRDefault="00C647FF" w:rsidP="0073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F9BF" w14:textId="77777777" w:rsidR="00F10751" w:rsidRDefault="00F10751">
    <w:pPr>
      <w:pStyle w:val="Header"/>
    </w:pPr>
    <w:r>
      <w:rPr>
        <w:noProof/>
        <w:lang w:eastAsia="en-GB"/>
      </w:rPr>
      <w:drawing>
        <wp:inline distT="0" distB="0" distL="0" distR="0" wp14:anchorId="703E73EB" wp14:editId="26F1F762">
          <wp:extent cx="1105907"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mini.png"/>
                  <pic:cNvPicPr/>
                </pic:nvPicPr>
                <pic:blipFill>
                  <a:blip r:embed="rId1">
                    <a:extLst>
                      <a:ext uri="{28A0092B-C50C-407E-A947-70E740481C1C}">
                        <a14:useLocalDpi xmlns:a14="http://schemas.microsoft.com/office/drawing/2010/main" val="0"/>
                      </a:ext>
                    </a:extLst>
                  </a:blip>
                  <a:stretch>
                    <a:fillRect/>
                  </a:stretch>
                </pic:blipFill>
                <pic:spPr>
                  <a:xfrm>
                    <a:off x="0" y="0"/>
                    <a:ext cx="1119360" cy="6652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A134" w14:textId="77777777" w:rsidR="00D800CA" w:rsidRPr="00F10751" w:rsidRDefault="00D800CA">
    <w:pPr>
      <w:pStyle w:val="Header"/>
      <w:rPr>
        <w:sz w:val="18"/>
        <w:szCs w:val="18"/>
      </w:rPr>
    </w:pPr>
    <w:r w:rsidRPr="00F10751">
      <w:rPr>
        <w:noProof/>
        <w:sz w:val="18"/>
        <w:szCs w:val="18"/>
        <w:lang w:eastAsia="en-GB"/>
      </w:rPr>
      <w:drawing>
        <wp:inline distT="0" distB="0" distL="0" distR="0" wp14:anchorId="2BAC2B91" wp14:editId="07101FAA">
          <wp:extent cx="1162937"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efriending scheme logo.jpg"/>
                  <pic:cNvPicPr/>
                </pic:nvPicPr>
                <pic:blipFill>
                  <a:blip r:embed="rId1">
                    <a:extLst>
                      <a:ext uri="{28A0092B-C50C-407E-A947-70E740481C1C}">
                        <a14:useLocalDpi xmlns:a14="http://schemas.microsoft.com/office/drawing/2010/main" val="0"/>
                      </a:ext>
                    </a:extLst>
                  </a:blip>
                  <a:stretch>
                    <a:fillRect/>
                  </a:stretch>
                </pic:blipFill>
                <pic:spPr>
                  <a:xfrm>
                    <a:off x="0" y="0"/>
                    <a:ext cx="1196824" cy="813612"/>
                  </a:xfrm>
                  <a:prstGeom prst="rect">
                    <a:avLst/>
                  </a:prstGeom>
                </pic:spPr>
              </pic:pic>
            </a:graphicData>
          </a:graphic>
        </wp:inline>
      </w:drawing>
    </w:r>
    <w:r w:rsidRPr="00F10751">
      <w:rPr>
        <w:noProof/>
        <w:sz w:val="18"/>
        <w:szCs w:val="18"/>
        <w:lang w:eastAsia="en-GB"/>
      </w:rPr>
      <w:drawing>
        <wp:anchor distT="0" distB="0" distL="114300" distR="114300" simplePos="0" relativeHeight="251658752" behindDoc="1" locked="0" layoutInCell="1" allowOverlap="1" wp14:anchorId="109B62E6" wp14:editId="342DD67D">
          <wp:simplePos x="0" y="0"/>
          <wp:positionH relativeFrom="column">
            <wp:posOffset>3810</wp:posOffset>
          </wp:positionH>
          <wp:positionV relativeFrom="paragraph">
            <wp:posOffset>-2540</wp:posOffset>
          </wp:positionV>
          <wp:extent cx="2496314" cy="762000"/>
          <wp:effectExtent l="0" t="0" r="0" b="0"/>
          <wp:wrapTight wrapText="bothSides">
            <wp:wrapPolygon edited="0">
              <wp:start x="0" y="0"/>
              <wp:lineTo x="0" y="21060"/>
              <wp:lineTo x="21430" y="21060"/>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no word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6314" cy="76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3BF0" w14:textId="77777777" w:rsidR="00DD1F69" w:rsidRDefault="00DD1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03A" w14:textId="77777777" w:rsidR="00DD1F69" w:rsidRDefault="00DD1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DC00" w14:textId="77777777" w:rsidR="00DD1F69" w:rsidRDefault="00DD1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D1D"/>
    <w:multiLevelType w:val="hybridMultilevel"/>
    <w:tmpl w:val="6CFA3EFA"/>
    <w:lvl w:ilvl="0" w:tplc="2E5032B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40D4"/>
    <w:multiLevelType w:val="hybridMultilevel"/>
    <w:tmpl w:val="028AB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215"/>
    <w:multiLevelType w:val="hybridMultilevel"/>
    <w:tmpl w:val="AD82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23E51"/>
    <w:multiLevelType w:val="hybridMultilevel"/>
    <w:tmpl w:val="D070F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077852"/>
    <w:multiLevelType w:val="hybridMultilevel"/>
    <w:tmpl w:val="5F3C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A36A4"/>
    <w:multiLevelType w:val="hybridMultilevel"/>
    <w:tmpl w:val="CC9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408BC"/>
    <w:multiLevelType w:val="hybridMultilevel"/>
    <w:tmpl w:val="2AD22254"/>
    <w:lvl w:ilvl="0" w:tplc="793A1F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4498C"/>
    <w:multiLevelType w:val="hybridMultilevel"/>
    <w:tmpl w:val="7E70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41E91"/>
    <w:multiLevelType w:val="multilevel"/>
    <w:tmpl w:val="167602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F55165"/>
    <w:multiLevelType w:val="hybridMultilevel"/>
    <w:tmpl w:val="99FA7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2715D"/>
    <w:multiLevelType w:val="hybridMultilevel"/>
    <w:tmpl w:val="7DEC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B2441"/>
    <w:multiLevelType w:val="hybridMultilevel"/>
    <w:tmpl w:val="FE64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444750">
    <w:abstractNumId w:val="0"/>
  </w:num>
  <w:num w:numId="2" w16cid:durableId="1953242088">
    <w:abstractNumId w:val="1"/>
  </w:num>
  <w:num w:numId="3" w16cid:durableId="344484026">
    <w:abstractNumId w:val="8"/>
  </w:num>
  <w:num w:numId="4" w16cid:durableId="1475100164">
    <w:abstractNumId w:val="11"/>
  </w:num>
  <w:num w:numId="5" w16cid:durableId="519320559">
    <w:abstractNumId w:val="7"/>
  </w:num>
  <w:num w:numId="6" w16cid:durableId="149103138">
    <w:abstractNumId w:val="3"/>
  </w:num>
  <w:num w:numId="7" w16cid:durableId="1054696842">
    <w:abstractNumId w:val="5"/>
  </w:num>
  <w:num w:numId="8" w16cid:durableId="511338084">
    <w:abstractNumId w:val="6"/>
  </w:num>
  <w:num w:numId="9" w16cid:durableId="1223447103">
    <w:abstractNumId w:val="4"/>
  </w:num>
  <w:num w:numId="10" w16cid:durableId="177428095">
    <w:abstractNumId w:val="10"/>
  </w:num>
  <w:num w:numId="11" w16cid:durableId="1519076761">
    <w:abstractNumId w:val="9"/>
  </w:num>
  <w:num w:numId="12" w16cid:durableId="18896799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25"/>
    <w:rsid w:val="00010420"/>
    <w:rsid w:val="000159C7"/>
    <w:rsid w:val="000164E4"/>
    <w:rsid w:val="00033720"/>
    <w:rsid w:val="00036313"/>
    <w:rsid w:val="00040945"/>
    <w:rsid w:val="00043AB3"/>
    <w:rsid w:val="0004644E"/>
    <w:rsid w:val="000469A1"/>
    <w:rsid w:val="00052CC1"/>
    <w:rsid w:val="000578D8"/>
    <w:rsid w:val="000644F2"/>
    <w:rsid w:val="000718F0"/>
    <w:rsid w:val="00072529"/>
    <w:rsid w:val="00073C35"/>
    <w:rsid w:val="00075B4A"/>
    <w:rsid w:val="00081460"/>
    <w:rsid w:val="00081501"/>
    <w:rsid w:val="00083D45"/>
    <w:rsid w:val="00083DFD"/>
    <w:rsid w:val="00084CDB"/>
    <w:rsid w:val="00087E73"/>
    <w:rsid w:val="00092365"/>
    <w:rsid w:val="00096B8B"/>
    <w:rsid w:val="000A0E00"/>
    <w:rsid w:val="000A2386"/>
    <w:rsid w:val="000A74B1"/>
    <w:rsid w:val="000B0F2D"/>
    <w:rsid w:val="000B1C7A"/>
    <w:rsid w:val="000B6688"/>
    <w:rsid w:val="000C0AF5"/>
    <w:rsid w:val="000C3244"/>
    <w:rsid w:val="000C3AFB"/>
    <w:rsid w:val="000C61DF"/>
    <w:rsid w:val="000D5F2B"/>
    <w:rsid w:val="000D7269"/>
    <w:rsid w:val="000E0679"/>
    <w:rsid w:val="000E3215"/>
    <w:rsid w:val="000F6809"/>
    <w:rsid w:val="00104E95"/>
    <w:rsid w:val="00105701"/>
    <w:rsid w:val="00110604"/>
    <w:rsid w:val="00111D0A"/>
    <w:rsid w:val="00113A54"/>
    <w:rsid w:val="00124BF4"/>
    <w:rsid w:val="00130180"/>
    <w:rsid w:val="001308EB"/>
    <w:rsid w:val="001340E5"/>
    <w:rsid w:val="0013678F"/>
    <w:rsid w:val="00136BF2"/>
    <w:rsid w:val="00136CF5"/>
    <w:rsid w:val="0014291B"/>
    <w:rsid w:val="001470C5"/>
    <w:rsid w:val="00150F61"/>
    <w:rsid w:val="00153F05"/>
    <w:rsid w:val="0015601E"/>
    <w:rsid w:val="0015720A"/>
    <w:rsid w:val="001642D3"/>
    <w:rsid w:val="001677DF"/>
    <w:rsid w:val="00177D48"/>
    <w:rsid w:val="001878BB"/>
    <w:rsid w:val="00193940"/>
    <w:rsid w:val="0019440A"/>
    <w:rsid w:val="00195CC6"/>
    <w:rsid w:val="001960DA"/>
    <w:rsid w:val="001A11DE"/>
    <w:rsid w:val="001A1D58"/>
    <w:rsid w:val="001A2755"/>
    <w:rsid w:val="001B68D0"/>
    <w:rsid w:val="001E161B"/>
    <w:rsid w:val="001F0E9A"/>
    <w:rsid w:val="001F4039"/>
    <w:rsid w:val="001F5645"/>
    <w:rsid w:val="00207984"/>
    <w:rsid w:val="002119CC"/>
    <w:rsid w:val="00211E6C"/>
    <w:rsid w:val="00215EB2"/>
    <w:rsid w:val="00220190"/>
    <w:rsid w:val="002210B1"/>
    <w:rsid w:val="00224857"/>
    <w:rsid w:val="00224C9B"/>
    <w:rsid w:val="00224E0D"/>
    <w:rsid w:val="00226024"/>
    <w:rsid w:val="00233E80"/>
    <w:rsid w:val="00235B5D"/>
    <w:rsid w:val="002407D9"/>
    <w:rsid w:val="00241B89"/>
    <w:rsid w:val="00243E89"/>
    <w:rsid w:val="00254A0A"/>
    <w:rsid w:val="00256D0B"/>
    <w:rsid w:val="00257558"/>
    <w:rsid w:val="00265AB9"/>
    <w:rsid w:val="00266081"/>
    <w:rsid w:val="00266676"/>
    <w:rsid w:val="0027416D"/>
    <w:rsid w:val="00274193"/>
    <w:rsid w:val="0028484D"/>
    <w:rsid w:val="00286A0F"/>
    <w:rsid w:val="00294B0F"/>
    <w:rsid w:val="00297F95"/>
    <w:rsid w:val="002A35A4"/>
    <w:rsid w:val="002B1180"/>
    <w:rsid w:val="002B5C83"/>
    <w:rsid w:val="002C3A01"/>
    <w:rsid w:val="002D0837"/>
    <w:rsid w:val="002D1568"/>
    <w:rsid w:val="002D45D5"/>
    <w:rsid w:val="002E0D07"/>
    <w:rsid w:val="002F0A80"/>
    <w:rsid w:val="00301933"/>
    <w:rsid w:val="003025AB"/>
    <w:rsid w:val="00303BB2"/>
    <w:rsid w:val="00310130"/>
    <w:rsid w:val="00313A87"/>
    <w:rsid w:val="00320C0F"/>
    <w:rsid w:val="0032356C"/>
    <w:rsid w:val="00323A71"/>
    <w:rsid w:val="00324273"/>
    <w:rsid w:val="0033466E"/>
    <w:rsid w:val="003361B3"/>
    <w:rsid w:val="0034131C"/>
    <w:rsid w:val="0034313F"/>
    <w:rsid w:val="00350E23"/>
    <w:rsid w:val="0035106B"/>
    <w:rsid w:val="003549CA"/>
    <w:rsid w:val="0036032F"/>
    <w:rsid w:val="0036191E"/>
    <w:rsid w:val="00364071"/>
    <w:rsid w:val="00365666"/>
    <w:rsid w:val="00365891"/>
    <w:rsid w:val="00367390"/>
    <w:rsid w:val="003709D7"/>
    <w:rsid w:val="00372606"/>
    <w:rsid w:val="00395667"/>
    <w:rsid w:val="003A681B"/>
    <w:rsid w:val="003B4986"/>
    <w:rsid w:val="003C1175"/>
    <w:rsid w:val="003C11F1"/>
    <w:rsid w:val="003D0541"/>
    <w:rsid w:val="003D2CF8"/>
    <w:rsid w:val="003D4CAB"/>
    <w:rsid w:val="003E56D8"/>
    <w:rsid w:val="003F1CC7"/>
    <w:rsid w:val="00404249"/>
    <w:rsid w:val="00413990"/>
    <w:rsid w:val="0041520A"/>
    <w:rsid w:val="00420687"/>
    <w:rsid w:val="004234A9"/>
    <w:rsid w:val="004275C8"/>
    <w:rsid w:val="00427AC8"/>
    <w:rsid w:val="00432CD1"/>
    <w:rsid w:val="004400B3"/>
    <w:rsid w:val="00446891"/>
    <w:rsid w:val="00452C61"/>
    <w:rsid w:val="00456CA1"/>
    <w:rsid w:val="00456F2E"/>
    <w:rsid w:val="004605E7"/>
    <w:rsid w:val="00463396"/>
    <w:rsid w:val="00470E4F"/>
    <w:rsid w:val="00471BD3"/>
    <w:rsid w:val="004772D0"/>
    <w:rsid w:val="004810BD"/>
    <w:rsid w:val="004B1162"/>
    <w:rsid w:val="004B2313"/>
    <w:rsid w:val="004B239B"/>
    <w:rsid w:val="004B2DB7"/>
    <w:rsid w:val="004B2F0E"/>
    <w:rsid w:val="004C3B04"/>
    <w:rsid w:val="004C5289"/>
    <w:rsid w:val="004C678C"/>
    <w:rsid w:val="004C703C"/>
    <w:rsid w:val="004D215E"/>
    <w:rsid w:val="004D5E03"/>
    <w:rsid w:val="004D6F4E"/>
    <w:rsid w:val="004E00BB"/>
    <w:rsid w:val="004E204B"/>
    <w:rsid w:val="004E633B"/>
    <w:rsid w:val="004F0EC0"/>
    <w:rsid w:val="004F329A"/>
    <w:rsid w:val="004F729F"/>
    <w:rsid w:val="00510791"/>
    <w:rsid w:val="005132B0"/>
    <w:rsid w:val="00522B32"/>
    <w:rsid w:val="0053255E"/>
    <w:rsid w:val="005421F5"/>
    <w:rsid w:val="00544C45"/>
    <w:rsid w:val="00547D6D"/>
    <w:rsid w:val="00550ED7"/>
    <w:rsid w:val="00552DE4"/>
    <w:rsid w:val="00557BBA"/>
    <w:rsid w:val="00585931"/>
    <w:rsid w:val="005901E0"/>
    <w:rsid w:val="005B3399"/>
    <w:rsid w:val="005D4B27"/>
    <w:rsid w:val="005D547B"/>
    <w:rsid w:val="005E09D0"/>
    <w:rsid w:val="005F320C"/>
    <w:rsid w:val="005F63BB"/>
    <w:rsid w:val="005F6726"/>
    <w:rsid w:val="006031BF"/>
    <w:rsid w:val="006135EF"/>
    <w:rsid w:val="006149B6"/>
    <w:rsid w:val="00616087"/>
    <w:rsid w:val="00616295"/>
    <w:rsid w:val="00616C34"/>
    <w:rsid w:val="00620D9D"/>
    <w:rsid w:val="00623B9B"/>
    <w:rsid w:val="00623BB2"/>
    <w:rsid w:val="00641FCB"/>
    <w:rsid w:val="00646A44"/>
    <w:rsid w:val="00647B5C"/>
    <w:rsid w:val="006508EA"/>
    <w:rsid w:val="006617DB"/>
    <w:rsid w:val="00661913"/>
    <w:rsid w:val="00661D1C"/>
    <w:rsid w:val="00667EBC"/>
    <w:rsid w:val="006725E1"/>
    <w:rsid w:val="00684946"/>
    <w:rsid w:val="00691DD4"/>
    <w:rsid w:val="0069598F"/>
    <w:rsid w:val="00695F22"/>
    <w:rsid w:val="006A0657"/>
    <w:rsid w:val="006A3BC8"/>
    <w:rsid w:val="006B4E66"/>
    <w:rsid w:val="006D079C"/>
    <w:rsid w:val="006D1428"/>
    <w:rsid w:val="00700F63"/>
    <w:rsid w:val="00705777"/>
    <w:rsid w:val="00712281"/>
    <w:rsid w:val="00713846"/>
    <w:rsid w:val="007159EB"/>
    <w:rsid w:val="00717150"/>
    <w:rsid w:val="00722D42"/>
    <w:rsid w:val="00723244"/>
    <w:rsid w:val="007242AB"/>
    <w:rsid w:val="00726339"/>
    <w:rsid w:val="007302B4"/>
    <w:rsid w:val="00732425"/>
    <w:rsid w:val="00743B14"/>
    <w:rsid w:val="00747991"/>
    <w:rsid w:val="007522C1"/>
    <w:rsid w:val="00763437"/>
    <w:rsid w:val="00770904"/>
    <w:rsid w:val="00773F42"/>
    <w:rsid w:val="007742EF"/>
    <w:rsid w:val="00776DC7"/>
    <w:rsid w:val="007803B2"/>
    <w:rsid w:val="0078334F"/>
    <w:rsid w:val="00786645"/>
    <w:rsid w:val="00796238"/>
    <w:rsid w:val="00796941"/>
    <w:rsid w:val="007A08C8"/>
    <w:rsid w:val="007A21A3"/>
    <w:rsid w:val="007A65FE"/>
    <w:rsid w:val="007C0D08"/>
    <w:rsid w:val="007F205A"/>
    <w:rsid w:val="007F4A5E"/>
    <w:rsid w:val="007F52E5"/>
    <w:rsid w:val="007F6E28"/>
    <w:rsid w:val="00803BEA"/>
    <w:rsid w:val="008048FB"/>
    <w:rsid w:val="008070B4"/>
    <w:rsid w:val="00807401"/>
    <w:rsid w:val="00807692"/>
    <w:rsid w:val="008118FE"/>
    <w:rsid w:val="00823098"/>
    <w:rsid w:val="00825D0E"/>
    <w:rsid w:val="00827D43"/>
    <w:rsid w:val="008373CF"/>
    <w:rsid w:val="00842791"/>
    <w:rsid w:val="0085142E"/>
    <w:rsid w:val="00851CD0"/>
    <w:rsid w:val="00857FDE"/>
    <w:rsid w:val="00860F39"/>
    <w:rsid w:val="00874A6C"/>
    <w:rsid w:val="0088062C"/>
    <w:rsid w:val="00885719"/>
    <w:rsid w:val="00886D37"/>
    <w:rsid w:val="00891B93"/>
    <w:rsid w:val="00891FD4"/>
    <w:rsid w:val="0089383E"/>
    <w:rsid w:val="00893DBB"/>
    <w:rsid w:val="008B7ED5"/>
    <w:rsid w:val="008C1CE9"/>
    <w:rsid w:val="008C76FD"/>
    <w:rsid w:val="008D133B"/>
    <w:rsid w:val="008D2850"/>
    <w:rsid w:val="008D6311"/>
    <w:rsid w:val="008D75C5"/>
    <w:rsid w:val="008F304B"/>
    <w:rsid w:val="008F6A6A"/>
    <w:rsid w:val="009006D1"/>
    <w:rsid w:val="00907B91"/>
    <w:rsid w:val="00913735"/>
    <w:rsid w:val="00917BA9"/>
    <w:rsid w:val="00921BD8"/>
    <w:rsid w:val="00927D2E"/>
    <w:rsid w:val="00931F87"/>
    <w:rsid w:val="0093265C"/>
    <w:rsid w:val="009414F5"/>
    <w:rsid w:val="00944218"/>
    <w:rsid w:val="009557C1"/>
    <w:rsid w:val="009615D0"/>
    <w:rsid w:val="00966B20"/>
    <w:rsid w:val="009700B3"/>
    <w:rsid w:val="00975989"/>
    <w:rsid w:val="009769EE"/>
    <w:rsid w:val="0098103C"/>
    <w:rsid w:val="00981186"/>
    <w:rsid w:val="00982A91"/>
    <w:rsid w:val="00982FCB"/>
    <w:rsid w:val="009A5B9A"/>
    <w:rsid w:val="009B41F2"/>
    <w:rsid w:val="009B6407"/>
    <w:rsid w:val="009C07BE"/>
    <w:rsid w:val="009C4FD5"/>
    <w:rsid w:val="009D3534"/>
    <w:rsid w:val="009D79C9"/>
    <w:rsid w:val="009E13BF"/>
    <w:rsid w:val="009E357D"/>
    <w:rsid w:val="009E44EC"/>
    <w:rsid w:val="009E6E12"/>
    <w:rsid w:val="009F2676"/>
    <w:rsid w:val="00A15BB6"/>
    <w:rsid w:val="00A17B6D"/>
    <w:rsid w:val="00A40B73"/>
    <w:rsid w:val="00A42ED7"/>
    <w:rsid w:val="00A42F64"/>
    <w:rsid w:val="00A44866"/>
    <w:rsid w:val="00A515E4"/>
    <w:rsid w:val="00A533AB"/>
    <w:rsid w:val="00A6257D"/>
    <w:rsid w:val="00A62C87"/>
    <w:rsid w:val="00A63B83"/>
    <w:rsid w:val="00A64034"/>
    <w:rsid w:val="00A709C1"/>
    <w:rsid w:val="00A71865"/>
    <w:rsid w:val="00A775F2"/>
    <w:rsid w:val="00A804C9"/>
    <w:rsid w:val="00A80BFE"/>
    <w:rsid w:val="00A810E2"/>
    <w:rsid w:val="00A84E0F"/>
    <w:rsid w:val="00A85485"/>
    <w:rsid w:val="00A86346"/>
    <w:rsid w:val="00A90E53"/>
    <w:rsid w:val="00A9627D"/>
    <w:rsid w:val="00A97544"/>
    <w:rsid w:val="00AC06B9"/>
    <w:rsid w:val="00AD2012"/>
    <w:rsid w:val="00AD2608"/>
    <w:rsid w:val="00AD5557"/>
    <w:rsid w:val="00AD782F"/>
    <w:rsid w:val="00B05306"/>
    <w:rsid w:val="00B065DF"/>
    <w:rsid w:val="00B118AC"/>
    <w:rsid w:val="00B12562"/>
    <w:rsid w:val="00B16228"/>
    <w:rsid w:val="00B17745"/>
    <w:rsid w:val="00B21066"/>
    <w:rsid w:val="00B31BA9"/>
    <w:rsid w:val="00B32688"/>
    <w:rsid w:val="00B374D2"/>
    <w:rsid w:val="00B41D38"/>
    <w:rsid w:val="00B46248"/>
    <w:rsid w:val="00B53FC5"/>
    <w:rsid w:val="00B56B18"/>
    <w:rsid w:val="00B63A20"/>
    <w:rsid w:val="00B65403"/>
    <w:rsid w:val="00B65514"/>
    <w:rsid w:val="00B72CDF"/>
    <w:rsid w:val="00B73665"/>
    <w:rsid w:val="00B76C28"/>
    <w:rsid w:val="00B81F8C"/>
    <w:rsid w:val="00B835EE"/>
    <w:rsid w:val="00B863FA"/>
    <w:rsid w:val="00B9091D"/>
    <w:rsid w:val="00B93845"/>
    <w:rsid w:val="00BC0C65"/>
    <w:rsid w:val="00BC1701"/>
    <w:rsid w:val="00BD03F2"/>
    <w:rsid w:val="00BD0AAD"/>
    <w:rsid w:val="00BD162D"/>
    <w:rsid w:val="00BD26A3"/>
    <w:rsid w:val="00BD7903"/>
    <w:rsid w:val="00BE17F9"/>
    <w:rsid w:val="00BE2C5D"/>
    <w:rsid w:val="00BE3E38"/>
    <w:rsid w:val="00BE3ED2"/>
    <w:rsid w:val="00C01C23"/>
    <w:rsid w:val="00C061F2"/>
    <w:rsid w:val="00C107A4"/>
    <w:rsid w:val="00C11754"/>
    <w:rsid w:val="00C251C5"/>
    <w:rsid w:val="00C27A1F"/>
    <w:rsid w:val="00C31BF7"/>
    <w:rsid w:val="00C40396"/>
    <w:rsid w:val="00C43079"/>
    <w:rsid w:val="00C437B9"/>
    <w:rsid w:val="00C456A7"/>
    <w:rsid w:val="00C47CAD"/>
    <w:rsid w:val="00C54166"/>
    <w:rsid w:val="00C55E46"/>
    <w:rsid w:val="00C623FC"/>
    <w:rsid w:val="00C63423"/>
    <w:rsid w:val="00C6363E"/>
    <w:rsid w:val="00C6365D"/>
    <w:rsid w:val="00C647FF"/>
    <w:rsid w:val="00C65C9F"/>
    <w:rsid w:val="00C66835"/>
    <w:rsid w:val="00C71CF5"/>
    <w:rsid w:val="00C71E7A"/>
    <w:rsid w:val="00C81DAD"/>
    <w:rsid w:val="00C825A2"/>
    <w:rsid w:val="00C86C22"/>
    <w:rsid w:val="00C87932"/>
    <w:rsid w:val="00CA1305"/>
    <w:rsid w:val="00CC200B"/>
    <w:rsid w:val="00CC276C"/>
    <w:rsid w:val="00CC2FDF"/>
    <w:rsid w:val="00CC3977"/>
    <w:rsid w:val="00CC770A"/>
    <w:rsid w:val="00CD7C5E"/>
    <w:rsid w:val="00CE62F9"/>
    <w:rsid w:val="00CF28C9"/>
    <w:rsid w:val="00D004CA"/>
    <w:rsid w:val="00D0258D"/>
    <w:rsid w:val="00D06580"/>
    <w:rsid w:val="00D1249A"/>
    <w:rsid w:val="00D13780"/>
    <w:rsid w:val="00D16628"/>
    <w:rsid w:val="00D30F57"/>
    <w:rsid w:val="00D3116F"/>
    <w:rsid w:val="00D31CD7"/>
    <w:rsid w:val="00D33C77"/>
    <w:rsid w:val="00D35FA0"/>
    <w:rsid w:val="00D52D15"/>
    <w:rsid w:val="00D53081"/>
    <w:rsid w:val="00D612FA"/>
    <w:rsid w:val="00D63B8C"/>
    <w:rsid w:val="00D66BB9"/>
    <w:rsid w:val="00D67674"/>
    <w:rsid w:val="00D70E84"/>
    <w:rsid w:val="00D800CA"/>
    <w:rsid w:val="00D812EC"/>
    <w:rsid w:val="00D844E3"/>
    <w:rsid w:val="00D86EF2"/>
    <w:rsid w:val="00D9151E"/>
    <w:rsid w:val="00D9342D"/>
    <w:rsid w:val="00D93CE7"/>
    <w:rsid w:val="00DA2F99"/>
    <w:rsid w:val="00DA4032"/>
    <w:rsid w:val="00DA7FA3"/>
    <w:rsid w:val="00DB1771"/>
    <w:rsid w:val="00DB4EF0"/>
    <w:rsid w:val="00DC3991"/>
    <w:rsid w:val="00DC6687"/>
    <w:rsid w:val="00DD1F69"/>
    <w:rsid w:val="00DD407C"/>
    <w:rsid w:val="00DD4349"/>
    <w:rsid w:val="00DD44E0"/>
    <w:rsid w:val="00DD7C4F"/>
    <w:rsid w:val="00DE0FE5"/>
    <w:rsid w:val="00DF6046"/>
    <w:rsid w:val="00E0057F"/>
    <w:rsid w:val="00E0065A"/>
    <w:rsid w:val="00E0587F"/>
    <w:rsid w:val="00E06D0E"/>
    <w:rsid w:val="00E11B03"/>
    <w:rsid w:val="00E11F9F"/>
    <w:rsid w:val="00E13997"/>
    <w:rsid w:val="00E15259"/>
    <w:rsid w:val="00E20892"/>
    <w:rsid w:val="00E20D33"/>
    <w:rsid w:val="00E27020"/>
    <w:rsid w:val="00E33661"/>
    <w:rsid w:val="00E36CAC"/>
    <w:rsid w:val="00E40547"/>
    <w:rsid w:val="00E428D0"/>
    <w:rsid w:val="00E454AD"/>
    <w:rsid w:val="00E47AF0"/>
    <w:rsid w:val="00E51571"/>
    <w:rsid w:val="00E64119"/>
    <w:rsid w:val="00E64366"/>
    <w:rsid w:val="00E7229E"/>
    <w:rsid w:val="00E7289E"/>
    <w:rsid w:val="00E84403"/>
    <w:rsid w:val="00E90989"/>
    <w:rsid w:val="00EA3552"/>
    <w:rsid w:val="00EB383A"/>
    <w:rsid w:val="00EB481F"/>
    <w:rsid w:val="00EB52B6"/>
    <w:rsid w:val="00EB67FA"/>
    <w:rsid w:val="00EC5618"/>
    <w:rsid w:val="00EE3E86"/>
    <w:rsid w:val="00EE747A"/>
    <w:rsid w:val="00EE7DF6"/>
    <w:rsid w:val="00EF04DB"/>
    <w:rsid w:val="00EF7A1A"/>
    <w:rsid w:val="00F0142D"/>
    <w:rsid w:val="00F03E6B"/>
    <w:rsid w:val="00F05BC2"/>
    <w:rsid w:val="00F065C2"/>
    <w:rsid w:val="00F10751"/>
    <w:rsid w:val="00F10F53"/>
    <w:rsid w:val="00F1622A"/>
    <w:rsid w:val="00F20D07"/>
    <w:rsid w:val="00F22085"/>
    <w:rsid w:val="00F23363"/>
    <w:rsid w:val="00F26C08"/>
    <w:rsid w:val="00F27834"/>
    <w:rsid w:val="00F311BC"/>
    <w:rsid w:val="00F32778"/>
    <w:rsid w:val="00F35C82"/>
    <w:rsid w:val="00F4670B"/>
    <w:rsid w:val="00F4778B"/>
    <w:rsid w:val="00F6356A"/>
    <w:rsid w:val="00F647D2"/>
    <w:rsid w:val="00F70522"/>
    <w:rsid w:val="00F73DB8"/>
    <w:rsid w:val="00F75FC1"/>
    <w:rsid w:val="00F76A82"/>
    <w:rsid w:val="00F963A7"/>
    <w:rsid w:val="00FB0C39"/>
    <w:rsid w:val="00FB1E63"/>
    <w:rsid w:val="00FD280D"/>
    <w:rsid w:val="00FD4496"/>
    <w:rsid w:val="00FE0B98"/>
    <w:rsid w:val="00FF0B06"/>
    <w:rsid w:val="00FF14D3"/>
    <w:rsid w:val="00FF1B90"/>
    <w:rsid w:val="00FF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498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E03"/>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46339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locked/>
    <w:rsid w:val="00040945"/>
    <w:pPr>
      <w:keepNext/>
      <w:keepLines/>
      <w:spacing w:before="200" w:after="0"/>
      <w:outlineLvl w:val="2"/>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32425"/>
    <w:pPr>
      <w:tabs>
        <w:tab w:val="center" w:pos="4513"/>
        <w:tab w:val="right" w:pos="9026"/>
      </w:tabs>
      <w:spacing w:after="0" w:line="240" w:lineRule="auto"/>
    </w:pPr>
  </w:style>
  <w:style w:type="character" w:customStyle="1" w:styleId="HeaderChar">
    <w:name w:val="Header Char"/>
    <w:link w:val="Header"/>
    <w:semiHidden/>
    <w:locked/>
    <w:rsid w:val="00732425"/>
    <w:rPr>
      <w:rFonts w:cs="Times New Roman"/>
    </w:rPr>
  </w:style>
  <w:style w:type="paragraph" w:styleId="Footer">
    <w:name w:val="footer"/>
    <w:basedOn w:val="Normal"/>
    <w:link w:val="FooterChar"/>
    <w:uiPriority w:val="99"/>
    <w:rsid w:val="00732425"/>
    <w:pPr>
      <w:tabs>
        <w:tab w:val="center" w:pos="4513"/>
        <w:tab w:val="right" w:pos="9026"/>
      </w:tabs>
      <w:spacing w:after="0" w:line="240" w:lineRule="auto"/>
    </w:pPr>
  </w:style>
  <w:style w:type="character" w:customStyle="1" w:styleId="FooterChar">
    <w:name w:val="Footer Char"/>
    <w:link w:val="Footer"/>
    <w:uiPriority w:val="99"/>
    <w:locked/>
    <w:rsid w:val="00732425"/>
    <w:rPr>
      <w:rFonts w:cs="Times New Roman"/>
    </w:rPr>
  </w:style>
  <w:style w:type="paragraph" w:styleId="BalloonText">
    <w:name w:val="Balloon Text"/>
    <w:basedOn w:val="Normal"/>
    <w:link w:val="BalloonTextChar"/>
    <w:semiHidden/>
    <w:rsid w:val="00732425"/>
    <w:pPr>
      <w:spacing w:after="0" w:line="240" w:lineRule="auto"/>
    </w:pPr>
    <w:rPr>
      <w:rFonts w:ascii="Tahoma" w:hAnsi="Tahoma" w:cs="Tahoma"/>
      <w:sz w:val="16"/>
      <w:szCs w:val="16"/>
    </w:rPr>
  </w:style>
  <w:style w:type="character" w:customStyle="1" w:styleId="BalloonTextChar">
    <w:name w:val="Balloon Text Char"/>
    <w:link w:val="BalloonText"/>
    <w:semiHidden/>
    <w:locked/>
    <w:rsid w:val="00732425"/>
    <w:rPr>
      <w:rFonts w:ascii="Tahoma" w:hAnsi="Tahoma" w:cs="Tahoma"/>
      <w:sz w:val="16"/>
      <w:szCs w:val="16"/>
    </w:rPr>
  </w:style>
  <w:style w:type="table" w:styleId="TableGrid">
    <w:name w:val="Table Grid"/>
    <w:basedOn w:val="TableNormal"/>
    <w:rsid w:val="007324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 Heading"/>
    <w:basedOn w:val="Normal"/>
    <w:link w:val="MainHeadingChar"/>
    <w:rsid w:val="00C81DAD"/>
    <w:pPr>
      <w:spacing w:after="240" w:line="760" w:lineRule="exact"/>
    </w:pPr>
    <w:rPr>
      <w:rFonts w:ascii="Arial" w:hAnsi="Arial" w:cs="Arial"/>
      <w:b/>
      <w:color w:val="007229"/>
      <w:sz w:val="68"/>
      <w:szCs w:val="68"/>
    </w:rPr>
  </w:style>
  <w:style w:type="paragraph" w:customStyle="1" w:styleId="SubHeading">
    <w:name w:val="Sub Heading"/>
    <w:link w:val="SubHeadingChar"/>
    <w:rsid w:val="00DD44E0"/>
    <w:pPr>
      <w:spacing w:after="360" w:line="600" w:lineRule="exact"/>
    </w:pPr>
    <w:rPr>
      <w:rFonts w:ascii="Arial" w:eastAsia="Times New Roman" w:hAnsi="Arial" w:cs="Arial"/>
      <w:sz w:val="52"/>
      <w:szCs w:val="52"/>
      <w:lang w:eastAsia="en-US"/>
    </w:rPr>
  </w:style>
  <w:style w:type="character" w:customStyle="1" w:styleId="MainHeadingChar">
    <w:name w:val="Main Heading Char"/>
    <w:link w:val="MainHeading"/>
    <w:locked/>
    <w:rsid w:val="00C81DAD"/>
    <w:rPr>
      <w:rFonts w:ascii="Arial" w:hAnsi="Arial" w:cs="Arial"/>
      <w:b/>
      <w:color w:val="007229"/>
      <w:sz w:val="68"/>
      <w:szCs w:val="68"/>
    </w:rPr>
  </w:style>
  <w:style w:type="paragraph" w:customStyle="1" w:styleId="BodyTextSubHeading">
    <w:name w:val="Body Text Sub Heading"/>
    <w:basedOn w:val="Normal"/>
    <w:link w:val="BodyTextSubHeadingChar"/>
    <w:rsid w:val="00DD44E0"/>
    <w:pPr>
      <w:spacing w:after="170" w:line="260" w:lineRule="exact"/>
    </w:pPr>
    <w:rPr>
      <w:rFonts w:ascii="Arial" w:hAnsi="Arial" w:cs="Arial"/>
      <w:b/>
    </w:rPr>
  </w:style>
  <w:style w:type="character" w:customStyle="1" w:styleId="SubHeadingChar">
    <w:name w:val="Sub Heading Char"/>
    <w:link w:val="SubHeading"/>
    <w:locked/>
    <w:rsid w:val="00DD44E0"/>
    <w:rPr>
      <w:rFonts w:ascii="Arial" w:hAnsi="Arial" w:cs="Arial"/>
      <w:b/>
      <w:color w:val="007229"/>
      <w:sz w:val="52"/>
      <w:szCs w:val="52"/>
      <w:lang w:val="en-GB" w:eastAsia="en-US" w:bidi="ar-SA"/>
    </w:rPr>
  </w:style>
  <w:style w:type="paragraph" w:customStyle="1" w:styleId="BodyText1">
    <w:name w:val="Body Text1"/>
    <w:basedOn w:val="BodyTextSubHeading"/>
    <w:link w:val="BodytextChar"/>
    <w:rsid w:val="00BD7903"/>
    <w:rPr>
      <w:b w:val="0"/>
    </w:rPr>
  </w:style>
  <w:style w:type="character" w:customStyle="1" w:styleId="BodyTextSubHeadingChar">
    <w:name w:val="Body Text Sub Heading Char"/>
    <w:link w:val="BodyTextSubHeading"/>
    <w:locked/>
    <w:rsid w:val="00DD44E0"/>
    <w:rPr>
      <w:rFonts w:ascii="Arial" w:hAnsi="Arial" w:cs="Arial"/>
      <w:b/>
    </w:rPr>
  </w:style>
  <w:style w:type="paragraph" w:customStyle="1" w:styleId="WebAddress">
    <w:name w:val="Web Address"/>
    <w:basedOn w:val="Footer"/>
    <w:link w:val="WebAddressChar"/>
    <w:rsid w:val="0035106B"/>
    <w:rPr>
      <w:rFonts w:ascii="Arial" w:hAnsi="Arial" w:cs="Arial"/>
      <w:b/>
      <w:noProof/>
      <w:sz w:val="26"/>
      <w:szCs w:val="26"/>
      <w:lang w:eastAsia="en-GB"/>
    </w:rPr>
  </w:style>
  <w:style w:type="character" w:customStyle="1" w:styleId="BodytextChar">
    <w:name w:val="Body text Char"/>
    <w:basedOn w:val="BodyTextSubHeadingChar"/>
    <w:link w:val="BodyText1"/>
    <w:locked/>
    <w:rsid w:val="00BD7903"/>
    <w:rPr>
      <w:rFonts w:ascii="Arial" w:hAnsi="Arial" w:cs="Arial"/>
      <w:b/>
    </w:rPr>
  </w:style>
  <w:style w:type="paragraph" w:customStyle="1" w:styleId="BodyTextwhite-out">
    <w:name w:val="Body Text white-out"/>
    <w:basedOn w:val="BodyText1"/>
    <w:link w:val="BodyTextwhite-outChar"/>
    <w:rsid w:val="0035106B"/>
    <w:rPr>
      <w:color w:val="FFFFFF"/>
    </w:rPr>
  </w:style>
  <w:style w:type="character" w:customStyle="1" w:styleId="WebAddressChar">
    <w:name w:val="Web Address Char"/>
    <w:link w:val="WebAddress"/>
    <w:locked/>
    <w:rsid w:val="0035106B"/>
    <w:rPr>
      <w:rFonts w:ascii="Arial" w:hAnsi="Arial" w:cs="Arial"/>
      <w:b/>
      <w:noProof/>
      <w:sz w:val="26"/>
      <w:szCs w:val="26"/>
      <w:lang w:eastAsia="en-GB"/>
    </w:rPr>
  </w:style>
  <w:style w:type="character" w:customStyle="1" w:styleId="BodyTextwhite-outChar">
    <w:name w:val="Body Text white-out Char"/>
    <w:link w:val="BodyTextwhite-out"/>
    <w:locked/>
    <w:rsid w:val="0035106B"/>
    <w:rPr>
      <w:rFonts w:ascii="Arial" w:hAnsi="Arial" w:cs="Arial"/>
      <w:b/>
      <w:color w:val="FFFFFF"/>
    </w:rPr>
  </w:style>
  <w:style w:type="paragraph" w:customStyle="1" w:styleId="BasicParagraph">
    <w:name w:val="[Basic Paragraph]"/>
    <w:basedOn w:val="Normal"/>
    <w:rsid w:val="00F75FC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rsid w:val="00927D2E"/>
    <w:rPr>
      <w:color w:val="0000FF"/>
      <w:u w:val="single"/>
    </w:rPr>
  </w:style>
  <w:style w:type="character" w:styleId="Strong">
    <w:name w:val="Strong"/>
    <w:qFormat/>
    <w:locked/>
    <w:rsid w:val="002C3A01"/>
    <w:rPr>
      <w:b/>
      <w:bCs/>
    </w:rPr>
  </w:style>
  <w:style w:type="paragraph" w:styleId="ListParagraph">
    <w:name w:val="List Paragraph"/>
    <w:basedOn w:val="Normal"/>
    <w:uiPriority w:val="34"/>
    <w:qFormat/>
    <w:rsid w:val="006D079C"/>
    <w:pPr>
      <w:ind w:left="720"/>
      <w:contextualSpacing/>
    </w:pPr>
    <w:rPr>
      <w:rFonts w:eastAsia="Calibri"/>
    </w:rPr>
  </w:style>
  <w:style w:type="character" w:customStyle="1" w:styleId="Heading3Char">
    <w:name w:val="Heading 3 Char"/>
    <w:link w:val="Heading3"/>
    <w:uiPriority w:val="9"/>
    <w:rsid w:val="00040945"/>
    <w:rPr>
      <w:rFonts w:ascii="Arial" w:eastAsia="Times New Roman" w:hAnsi="Arial"/>
      <w:b/>
      <w:bCs/>
      <w:sz w:val="24"/>
      <w:szCs w:val="22"/>
      <w:lang w:eastAsia="en-US"/>
    </w:rPr>
  </w:style>
  <w:style w:type="paragraph" w:customStyle="1" w:styleId="Pa1">
    <w:name w:val="Pa1"/>
    <w:basedOn w:val="Normal"/>
    <w:next w:val="Normal"/>
    <w:uiPriority w:val="99"/>
    <w:rsid w:val="00A804C9"/>
    <w:pPr>
      <w:autoSpaceDE w:val="0"/>
      <w:autoSpaceDN w:val="0"/>
      <w:adjustRightInd w:val="0"/>
      <w:spacing w:after="0" w:line="241" w:lineRule="atLeast"/>
    </w:pPr>
    <w:rPr>
      <w:rFonts w:ascii="Bliss Pro Light" w:eastAsia="Calibri" w:hAnsi="Bliss Pro Light"/>
      <w:sz w:val="24"/>
      <w:szCs w:val="24"/>
      <w:lang w:eastAsia="en-GB"/>
    </w:rPr>
  </w:style>
  <w:style w:type="paragraph" w:customStyle="1" w:styleId="Default">
    <w:name w:val="Default"/>
    <w:rsid w:val="005B3399"/>
    <w:pPr>
      <w:autoSpaceDE w:val="0"/>
      <w:autoSpaceDN w:val="0"/>
      <w:adjustRightInd w:val="0"/>
    </w:pPr>
    <w:rPr>
      <w:rFonts w:ascii="Bliss Pro Light" w:hAnsi="Bliss Pro Light" w:cs="Bliss Pro Light"/>
      <w:color w:val="000000"/>
      <w:sz w:val="24"/>
      <w:szCs w:val="24"/>
    </w:rPr>
  </w:style>
  <w:style w:type="character" w:customStyle="1" w:styleId="A8">
    <w:name w:val="A8"/>
    <w:uiPriority w:val="99"/>
    <w:rsid w:val="005B3399"/>
    <w:rPr>
      <w:rFonts w:cs="Bliss Pro Light"/>
      <w:color w:val="000000"/>
    </w:rPr>
  </w:style>
  <w:style w:type="character" w:styleId="FollowedHyperlink">
    <w:name w:val="FollowedHyperlink"/>
    <w:rsid w:val="00AD782F"/>
    <w:rPr>
      <w:color w:val="800080"/>
      <w:u w:val="single"/>
    </w:rPr>
  </w:style>
  <w:style w:type="character" w:customStyle="1" w:styleId="Heading1Char">
    <w:name w:val="Heading 1 Char"/>
    <w:link w:val="Heading1"/>
    <w:rsid w:val="00463396"/>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D06580"/>
    <w:pPr>
      <w:spacing w:after="150" w:line="240" w:lineRule="auto"/>
    </w:pPr>
    <w:rPr>
      <w:rFonts w:ascii="Times New Roman" w:hAnsi="Times New Roman"/>
      <w:sz w:val="24"/>
      <w:szCs w:val="24"/>
      <w:lang w:eastAsia="en-GB"/>
    </w:rPr>
  </w:style>
  <w:style w:type="paragraph" w:styleId="NoSpacing">
    <w:name w:val="No Spacing"/>
    <w:uiPriority w:val="1"/>
    <w:qFormat/>
    <w:rsid w:val="002407D9"/>
    <w:rPr>
      <w:rFonts w:eastAsia="Times New Roman"/>
      <w:sz w:val="22"/>
      <w:szCs w:val="22"/>
      <w:lang w:eastAsia="en-US"/>
    </w:rPr>
  </w:style>
  <w:style w:type="character" w:styleId="CommentReference">
    <w:name w:val="annotation reference"/>
    <w:rsid w:val="00395667"/>
    <w:rPr>
      <w:sz w:val="16"/>
      <w:szCs w:val="16"/>
    </w:rPr>
  </w:style>
  <w:style w:type="paragraph" w:styleId="CommentText">
    <w:name w:val="annotation text"/>
    <w:basedOn w:val="Normal"/>
    <w:link w:val="CommentTextChar"/>
    <w:rsid w:val="00395667"/>
    <w:rPr>
      <w:sz w:val="20"/>
      <w:szCs w:val="20"/>
    </w:rPr>
  </w:style>
  <w:style w:type="character" w:customStyle="1" w:styleId="CommentTextChar">
    <w:name w:val="Comment Text Char"/>
    <w:link w:val="CommentText"/>
    <w:rsid w:val="00395667"/>
    <w:rPr>
      <w:rFonts w:eastAsia="Times New Roman"/>
      <w:lang w:eastAsia="en-US"/>
    </w:rPr>
  </w:style>
  <w:style w:type="paragraph" w:styleId="CommentSubject">
    <w:name w:val="annotation subject"/>
    <w:basedOn w:val="CommentText"/>
    <w:next w:val="CommentText"/>
    <w:link w:val="CommentSubjectChar"/>
    <w:rsid w:val="00395667"/>
    <w:rPr>
      <w:b/>
      <w:bCs/>
    </w:rPr>
  </w:style>
  <w:style w:type="character" w:customStyle="1" w:styleId="CommentSubjectChar">
    <w:name w:val="Comment Subject Char"/>
    <w:link w:val="CommentSubject"/>
    <w:rsid w:val="00395667"/>
    <w:rPr>
      <w:rFonts w:eastAsia="Times New Roman"/>
      <w:b/>
      <w:bCs/>
      <w:lang w:eastAsia="en-US"/>
    </w:rPr>
  </w:style>
  <w:style w:type="character" w:styleId="PlaceholderText">
    <w:name w:val="Placeholder Text"/>
    <w:basedOn w:val="DefaultParagraphFont"/>
    <w:uiPriority w:val="99"/>
    <w:semiHidden/>
    <w:rsid w:val="00976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616">
      <w:bodyDiv w:val="1"/>
      <w:marLeft w:val="0"/>
      <w:marRight w:val="0"/>
      <w:marTop w:val="0"/>
      <w:marBottom w:val="0"/>
      <w:divBdr>
        <w:top w:val="none" w:sz="0" w:space="0" w:color="auto"/>
        <w:left w:val="none" w:sz="0" w:space="0" w:color="auto"/>
        <w:bottom w:val="none" w:sz="0" w:space="0" w:color="auto"/>
        <w:right w:val="none" w:sz="0" w:space="0" w:color="auto"/>
      </w:divBdr>
      <w:divsChild>
        <w:div w:id="724841842">
          <w:marLeft w:val="0"/>
          <w:marRight w:val="0"/>
          <w:marTop w:val="0"/>
          <w:marBottom w:val="0"/>
          <w:divBdr>
            <w:top w:val="none" w:sz="0" w:space="0" w:color="auto"/>
            <w:left w:val="none" w:sz="0" w:space="0" w:color="auto"/>
            <w:bottom w:val="none" w:sz="0" w:space="0" w:color="auto"/>
            <w:right w:val="none" w:sz="0" w:space="0" w:color="auto"/>
          </w:divBdr>
          <w:divsChild>
            <w:div w:id="374424648">
              <w:marLeft w:val="0"/>
              <w:marRight w:val="0"/>
              <w:marTop w:val="0"/>
              <w:marBottom w:val="0"/>
              <w:divBdr>
                <w:top w:val="none" w:sz="0" w:space="0" w:color="auto"/>
                <w:left w:val="none" w:sz="0" w:space="0" w:color="auto"/>
                <w:bottom w:val="none" w:sz="0" w:space="0" w:color="auto"/>
                <w:right w:val="none" w:sz="0" w:space="0" w:color="auto"/>
              </w:divBdr>
              <w:divsChild>
                <w:div w:id="1530946230">
                  <w:marLeft w:val="-225"/>
                  <w:marRight w:val="-225"/>
                  <w:marTop w:val="0"/>
                  <w:marBottom w:val="0"/>
                  <w:divBdr>
                    <w:top w:val="none" w:sz="0" w:space="0" w:color="auto"/>
                    <w:left w:val="none" w:sz="0" w:space="0" w:color="auto"/>
                    <w:bottom w:val="none" w:sz="0" w:space="0" w:color="auto"/>
                    <w:right w:val="none" w:sz="0" w:space="0" w:color="auto"/>
                  </w:divBdr>
                  <w:divsChild>
                    <w:div w:id="16195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9037">
      <w:bodyDiv w:val="1"/>
      <w:marLeft w:val="0"/>
      <w:marRight w:val="0"/>
      <w:marTop w:val="0"/>
      <w:marBottom w:val="0"/>
      <w:divBdr>
        <w:top w:val="none" w:sz="0" w:space="0" w:color="auto"/>
        <w:left w:val="none" w:sz="0" w:space="0" w:color="auto"/>
        <w:bottom w:val="none" w:sz="0" w:space="0" w:color="auto"/>
        <w:right w:val="none" w:sz="0" w:space="0" w:color="auto"/>
      </w:divBdr>
    </w:div>
    <w:div w:id="949093958">
      <w:bodyDiv w:val="1"/>
      <w:marLeft w:val="0"/>
      <w:marRight w:val="0"/>
      <w:marTop w:val="0"/>
      <w:marBottom w:val="0"/>
      <w:divBdr>
        <w:top w:val="none" w:sz="0" w:space="0" w:color="auto"/>
        <w:left w:val="none" w:sz="0" w:space="0" w:color="auto"/>
        <w:bottom w:val="none" w:sz="0" w:space="0" w:color="auto"/>
        <w:right w:val="none" w:sz="0" w:space="0" w:color="auto"/>
      </w:divBdr>
      <w:divsChild>
        <w:div w:id="434516146">
          <w:marLeft w:val="0"/>
          <w:marRight w:val="0"/>
          <w:marTop w:val="0"/>
          <w:marBottom w:val="0"/>
          <w:divBdr>
            <w:top w:val="none" w:sz="0" w:space="0" w:color="auto"/>
            <w:left w:val="none" w:sz="0" w:space="0" w:color="auto"/>
            <w:bottom w:val="none" w:sz="0" w:space="0" w:color="auto"/>
            <w:right w:val="none" w:sz="0" w:space="0" w:color="auto"/>
          </w:divBdr>
          <w:divsChild>
            <w:div w:id="1091201572">
              <w:marLeft w:val="0"/>
              <w:marRight w:val="0"/>
              <w:marTop w:val="0"/>
              <w:marBottom w:val="0"/>
              <w:divBdr>
                <w:top w:val="none" w:sz="0" w:space="0" w:color="auto"/>
                <w:left w:val="none" w:sz="0" w:space="0" w:color="auto"/>
                <w:bottom w:val="none" w:sz="0" w:space="0" w:color="auto"/>
                <w:right w:val="none" w:sz="0" w:space="0" w:color="auto"/>
              </w:divBdr>
              <w:divsChild>
                <w:div w:id="1640770044">
                  <w:marLeft w:val="0"/>
                  <w:marRight w:val="0"/>
                  <w:marTop w:val="0"/>
                  <w:marBottom w:val="0"/>
                  <w:divBdr>
                    <w:top w:val="none" w:sz="0" w:space="0" w:color="auto"/>
                    <w:left w:val="none" w:sz="0" w:space="0" w:color="auto"/>
                    <w:bottom w:val="none" w:sz="0" w:space="0" w:color="auto"/>
                    <w:right w:val="none" w:sz="0" w:space="0" w:color="auto"/>
                  </w:divBdr>
                  <w:divsChild>
                    <w:div w:id="503058913">
                      <w:marLeft w:val="0"/>
                      <w:marRight w:val="0"/>
                      <w:marTop w:val="0"/>
                      <w:marBottom w:val="0"/>
                      <w:divBdr>
                        <w:top w:val="none" w:sz="0" w:space="0" w:color="auto"/>
                        <w:left w:val="none" w:sz="0" w:space="0" w:color="auto"/>
                        <w:bottom w:val="none" w:sz="0" w:space="0" w:color="auto"/>
                        <w:right w:val="none" w:sz="0" w:space="0" w:color="auto"/>
                      </w:divBdr>
                      <w:divsChild>
                        <w:div w:id="445273441">
                          <w:marLeft w:val="0"/>
                          <w:marRight w:val="0"/>
                          <w:marTop w:val="0"/>
                          <w:marBottom w:val="0"/>
                          <w:divBdr>
                            <w:top w:val="none" w:sz="0" w:space="0" w:color="auto"/>
                            <w:left w:val="none" w:sz="0" w:space="0" w:color="auto"/>
                            <w:bottom w:val="none" w:sz="0" w:space="0" w:color="auto"/>
                            <w:right w:val="none" w:sz="0" w:space="0" w:color="auto"/>
                          </w:divBdr>
                          <w:divsChild>
                            <w:div w:id="1826048639">
                              <w:marLeft w:val="0"/>
                              <w:marRight w:val="0"/>
                              <w:marTop w:val="0"/>
                              <w:marBottom w:val="0"/>
                              <w:divBdr>
                                <w:top w:val="none" w:sz="0" w:space="0" w:color="auto"/>
                                <w:left w:val="none" w:sz="0" w:space="0" w:color="auto"/>
                                <w:bottom w:val="none" w:sz="0" w:space="0" w:color="auto"/>
                                <w:right w:val="none" w:sz="0" w:space="0" w:color="auto"/>
                              </w:divBdr>
                              <w:divsChild>
                                <w:div w:id="19843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085789">
      <w:bodyDiv w:val="1"/>
      <w:marLeft w:val="0"/>
      <w:marRight w:val="0"/>
      <w:marTop w:val="0"/>
      <w:marBottom w:val="0"/>
      <w:divBdr>
        <w:top w:val="none" w:sz="0" w:space="0" w:color="auto"/>
        <w:left w:val="none" w:sz="0" w:space="0" w:color="auto"/>
        <w:bottom w:val="none" w:sz="0" w:space="0" w:color="auto"/>
        <w:right w:val="none" w:sz="0" w:space="0" w:color="auto"/>
      </w:divBdr>
    </w:div>
    <w:div w:id="1374382297">
      <w:bodyDiv w:val="1"/>
      <w:marLeft w:val="0"/>
      <w:marRight w:val="0"/>
      <w:marTop w:val="0"/>
      <w:marBottom w:val="0"/>
      <w:divBdr>
        <w:top w:val="none" w:sz="0" w:space="0" w:color="auto"/>
        <w:left w:val="none" w:sz="0" w:space="0" w:color="auto"/>
        <w:bottom w:val="none" w:sz="0" w:space="0" w:color="auto"/>
        <w:right w:val="none" w:sz="0" w:space="0" w:color="auto"/>
      </w:divBdr>
    </w:div>
    <w:div w:id="1549800637">
      <w:bodyDiv w:val="1"/>
      <w:marLeft w:val="0"/>
      <w:marRight w:val="0"/>
      <w:marTop w:val="0"/>
      <w:marBottom w:val="0"/>
      <w:divBdr>
        <w:top w:val="none" w:sz="0" w:space="0" w:color="auto"/>
        <w:left w:val="none" w:sz="0" w:space="0" w:color="auto"/>
        <w:bottom w:val="none" w:sz="0" w:space="0" w:color="auto"/>
        <w:right w:val="none" w:sz="0" w:space="0" w:color="auto"/>
      </w:divBdr>
    </w:div>
    <w:div w:id="1927883688">
      <w:bodyDiv w:val="1"/>
      <w:marLeft w:val="0"/>
      <w:marRight w:val="0"/>
      <w:marTop w:val="0"/>
      <w:marBottom w:val="0"/>
      <w:divBdr>
        <w:top w:val="none" w:sz="0" w:space="0" w:color="auto"/>
        <w:left w:val="none" w:sz="0" w:space="0" w:color="auto"/>
        <w:bottom w:val="none" w:sz="0" w:space="0" w:color="auto"/>
        <w:right w:val="none" w:sz="0" w:space="0" w:color="auto"/>
      </w:divBdr>
      <w:divsChild>
        <w:div w:id="310714433">
          <w:marLeft w:val="0"/>
          <w:marRight w:val="0"/>
          <w:marTop w:val="0"/>
          <w:marBottom w:val="0"/>
          <w:divBdr>
            <w:top w:val="none" w:sz="0" w:space="0" w:color="auto"/>
            <w:left w:val="none" w:sz="0" w:space="0" w:color="auto"/>
            <w:bottom w:val="none" w:sz="0" w:space="0" w:color="auto"/>
            <w:right w:val="none" w:sz="0" w:space="0" w:color="auto"/>
          </w:divBdr>
          <w:divsChild>
            <w:div w:id="666516328">
              <w:marLeft w:val="0"/>
              <w:marRight w:val="0"/>
              <w:marTop w:val="0"/>
              <w:marBottom w:val="0"/>
              <w:divBdr>
                <w:top w:val="none" w:sz="0" w:space="0" w:color="auto"/>
                <w:left w:val="none" w:sz="0" w:space="0" w:color="auto"/>
                <w:bottom w:val="none" w:sz="0" w:space="0" w:color="auto"/>
                <w:right w:val="none" w:sz="0" w:space="0" w:color="auto"/>
              </w:divBdr>
              <w:divsChild>
                <w:div w:id="477846093">
                  <w:marLeft w:val="0"/>
                  <w:marRight w:val="0"/>
                  <w:marTop w:val="0"/>
                  <w:marBottom w:val="0"/>
                  <w:divBdr>
                    <w:top w:val="none" w:sz="0" w:space="0" w:color="auto"/>
                    <w:left w:val="none" w:sz="0" w:space="0" w:color="auto"/>
                    <w:bottom w:val="none" w:sz="0" w:space="0" w:color="auto"/>
                    <w:right w:val="none" w:sz="0" w:space="0" w:color="auto"/>
                  </w:divBdr>
                </w:div>
                <w:div w:id="478035520">
                  <w:marLeft w:val="0"/>
                  <w:marRight w:val="0"/>
                  <w:marTop w:val="0"/>
                  <w:marBottom w:val="0"/>
                  <w:divBdr>
                    <w:top w:val="none" w:sz="0" w:space="0" w:color="auto"/>
                    <w:left w:val="none" w:sz="0" w:space="0" w:color="auto"/>
                    <w:bottom w:val="none" w:sz="0" w:space="0" w:color="auto"/>
                    <w:right w:val="none" w:sz="0" w:space="0" w:color="auto"/>
                  </w:divBdr>
                </w:div>
                <w:div w:id="761952467">
                  <w:marLeft w:val="0"/>
                  <w:marRight w:val="0"/>
                  <w:marTop w:val="0"/>
                  <w:marBottom w:val="0"/>
                  <w:divBdr>
                    <w:top w:val="none" w:sz="0" w:space="0" w:color="auto"/>
                    <w:left w:val="none" w:sz="0" w:space="0" w:color="auto"/>
                    <w:bottom w:val="none" w:sz="0" w:space="0" w:color="auto"/>
                    <w:right w:val="none" w:sz="0" w:space="0" w:color="auto"/>
                  </w:divBdr>
                </w:div>
                <w:div w:id="1239515058">
                  <w:marLeft w:val="0"/>
                  <w:marRight w:val="0"/>
                  <w:marTop w:val="0"/>
                  <w:marBottom w:val="0"/>
                  <w:divBdr>
                    <w:top w:val="none" w:sz="0" w:space="0" w:color="auto"/>
                    <w:left w:val="none" w:sz="0" w:space="0" w:color="auto"/>
                    <w:bottom w:val="none" w:sz="0" w:space="0" w:color="auto"/>
                    <w:right w:val="none" w:sz="0" w:space="0" w:color="auto"/>
                  </w:divBdr>
                </w:div>
                <w:div w:id="1466048792">
                  <w:marLeft w:val="0"/>
                  <w:marRight w:val="0"/>
                  <w:marTop w:val="0"/>
                  <w:marBottom w:val="0"/>
                  <w:divBdr>
                    <w:top w:val="none" w:sz="0" w:space="0" w:color="auto"/>
                    <w:left w:val="none" w:sz="0" w:space="0" w:color="auto"/>
                    <w:bottom w:val="none" w:sz="0" w:space="0" w:color="auto"/>
                    <w:right w:val="none" w:sz="0" w:space="0" w:color="auto"/>
                  </w:divBdr>
                </w:div>
                <w:div w:id="1641108347">
                  <w:marLeft w:val="0"/>
                  <w:marRight w:val="0"/>
                  <w:marTop w:val="0"/>
                  <w:marBottom w:val="0"/>
                  <w:divBdr>
                    <w:top w:val="none" w:sz="0" w:space="0" w:color="auto"/>
                    <w:left w:val="none" w:sz="0" w:space="0" w:color="auto"/>
                    <w:bottom w:val="none" w:sz="0" w:space="0" w:color="auto"/>
                    <w:right w:val="none" w:sz="0" w:space="0" w:color="auto"/>
                  </w:divBdr>
                </w:div>
                <w:div w:id="16428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L:\Policy%20Documents\Volunteer%20Action%20policies\Complaints%20Procedure%202019.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L:\Policy%20Documents\Volunteer%20Action%20policies\Child%20protection.docx"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gov.uk/government/publications/mental-capacity-act-code-of-practice" TargetMode="External"/><Relationship Id="rId20" Type="http://schemas.openxmlformats.org/officeDocument/2006/relationships/hyperlink" Target="file:///L:\Policy%20Documents\Volunteer%20Action%20policies\Ex-Offenders%20Policy%20and%20Equalit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qualityhumanrights.com/en/human-rights/human-rights-act"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ie.org.uk/care-act-2014/safeguarding-adults/sharing-information/keymessage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0A894AE47B4846B8963FA1D46F2B69" ma:contentTypeVersion="11" ma:contentTypeDescription="Create a new document." ma:contentTypeScope="" ma:versionID="e7ec42d84198f0e6856b003f38f87746">
  <xsd:schema xmlns:xsd="http://www.w3.org/2001/XMLSchema" xmlns:xs="http://www.w3.org/2001/XMLSchema" xmlns:p="http://schemas.microsoft.com/office/2006/metadata/properties" xmlns:ns3="85a93c47-ed7a-45da-b736-2ae5f46fac4c" xmlns:ns4="5c4f1a91-8968-4950-b6d2-74dcb8cb42da" targetNamespace="http://schemas.microsoft.com/office/2006/metadata/properties" ma:root="true" ma:fieldsID="f448a1386dfa4044742054b5e9c5db50" ns3:_="" ns4:_="">
    <xsd:import namespace="85a93c47-ed7a-45da-b736-2ae5f46fac4c"/>
    <xsd:import namespace="5c4f1a91-8968-4950-b6d2-74dcb8cb4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3c47-ed7a-45da-b736-2ae5f46fa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f1a91-8968-4950-b6d2-74dcb8cb42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5F813-ADD5-41EE-A311-522AB44DDC5B}">
  <ds:schemaRefs>
    <ds:schemaRef ds:uri="http://schemas.microsoft.com/office/2006/metadata/properties"/>
    <ds:schemaRef ds:uri="85a93c47-ed7a-45da-b736-2ae5f46fac4c"/>
    <ds:schemaRef ds:uri="http://schemas.microsoft.com/office/2006/documentManagement/types"/>
    <ds:schemaRef ds:uri="5c4f1a91-8968-4950-b6d2-74dcb8cb42d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5932B2ED-8988-4B28-B704-977396B73365}">
  <ds:schemaRefs>
    <ds:schemaRef ds:uri="http://schemas.openxmlformats.org/officeDocument/2006/bibliography"/>
  </ds:schemaRefs>
</ds:datastoreItem>
</file>

<file path=customXml/itemProps3.xml><?xml version="1.0" encoding="utf-8"?>
<ds:datastoreItem xmlns:ds="http://schemas.openxmlformats.org/officeDocument/2006/customXml" ds:itemID="{44528DA3-B237-41D4-843A-A6F4529D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3c47-ed7a-45da-b736-2ae5f46fac4c"/>
    <ds:schemaRef ds:uri="5c4f1a91-8968-4950-b6d2-74dcb8cb4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43D3D-60A6-419E-91E7-779AE6FC0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3046</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Links>
    <vt:vector size="72" baseType="variant">
      <vt:variant>
        <vt:i4>3407912</vt:i4>
      </vt:variant>
      <vt:variant>
        <vt:i4>33</vt:i4>
      </vt:variant>
      <vt:variant>
        <vt:i4>0</vt:i4>
      </vt:variant>
      <vt:variant>
        <vt:i4>5</vt:i4>
      </vt:variant>
      <vt:variant>
        <vt:lpwstr>http://www.wakefield.gov.uk/Documents/health-care-advice/adult-services/safeguarding/safeguarding-adults-from-abuse/summary-guide-policy-procedures.pdf</vt:lpwstr>
      </vt:variant>
      <vt:variant>
        <vt:lpwstr/>
      </vt:variant>
      <vt:variant>
        <vt:i4>4194316</vt:i4>
      </vt:variant>
      <vt:variant>
        <vt:i4>30</vt:i4>
      </vt:variant>
      <vt:variant>
        <vt:i4>0</vt:i4>
      </vt:variant>
      <vt:variant>
        <vt:i4>5</vt:i4>
      </vt:variant>
      <vt:variant>
        <vt:lpwstr>https://www.scie.org.uk/care-act-2014/safeguarding-adults/sharing-information/keymessages.asp</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2752557</vt:i4>
      </vt:variant>
      <vt:variant>
        <vt:i4>24</vt:i4>
      </vt:variant>
      <vt:variant>
        <vt:i4>0</vt:i4>
      </vt:variant>
      <vt:variant>
        <vt:i4>5</vt:i4>
      </vt:variant>
      <vt:variant>
        <vt:lpwstr>https://www.gov.uk/government/uploads/system/uploads/attachment_data/file/506202/23902777_Care_Act_Book.pdf</vt:lpwstr>
      </vt:variant>
      <vt:variant>
        <vt:lpwstr/>
      </vt:variant>
      <vt:variant>
        <vt:i4>2162727</vt:i4>
      </vt:variant>
      <vt:variant>
        <vt:i4>21</vt:i4>
      </vt:variant>
      <vt:variant>
        <vt:i4>0</vt:i4>
      </vt:variant>
      <vt:variant>
        <vt:i4>5</vt:i4>
      </vt:variant>
      <vt:variant>
        <vt:lpwstr>http://www.islingtonscb.org.uk/SiteCollectionDocuments/Safer recruitment - safeguarding children and adults 5 August 13.pdf</vt:lpwstr>
      </vt:variant>
      <vt:variant>
        <vt:lpwstr/>
      </vt:variant>
      <vt:variant>
        <vt:i4>786518</vt:i4>
      </vt:variant>
      <vt:variant>
        <vt:i4>18</vt:i4>
      </vt:variant>
      <vt:variant>
        <vt:i4>0</vt:i4>
      </vt:variant>
      <vt:variant>
        <vt:i4>5</vt:i4>
      </vt:variant>
      <vt:variant>
        <vt:lpwstr>http://londonadass.org.uk/wp-content/uploads/2015/02/LONDON-MULTI-AGENCY-ADULT-SAFEGUARDING-POLICY-AND-PROCEDURES.pdf</vt:lpwstr>
      </vt:variant>
      <vt:variant>
        <vt:lpwstr/>
      </vt:variant>
      <vt:variant>
        <vt:i4>5636111</vt:i4>
      </vt:variant>
      <vt:variant>
        <vt:i4>15</vt:i4>
      </vt:variant>
      <vt:variant>
        <vt:i4>0</vt:i4>
      </vt:variant>
      <vt:variant>
        <vt:i4>5</vt:i4>
      </vt:variant>
      <vt:variant>
        <vt:lpwstr>http://www.legislation.gov.uk/ukpga/2014/23/contents/enacted</vt:lpwstr>
      </vt:variant>
      <vt:variant>
        <vt:lpwstr/>
      </vt:variant>
      <vt:variant>
        <vt:i4>1769511</vt:i4>
      </vt:variant>
      <vt:variant>
        <vt:i4>12</vt:i4>
      </vt:variant>
      <vt:variant>
        <vt:i4>0</vt:i4>
      </vt:variant>
      <vt:variant>
        <vt:i4>5</vt:i4>
      </vt:variant>
      <vt:variant>
        <vt:lpwstr>mailto:access.service@islington.gov.uk</vt:lpwstr>
      </vt:variant>
      <vt:variant>
        <vt:lpwstr/>
      </vt:variant>
      <vt:variant>
        <vt:i4>7405683</vt:i4>
      </vt:variant>
      <vt:variant>
        <vt:i4>9</vt:i4>
      </vt:variant>
      <vt:variant>
        <vt:i4>0</vt:i4>
      </vt:variant>
      <vt:variant>
        <vt:i4>5</vt:i4>
      </vt:variant>
      <vt:variant>
        <vt:lpwstr>https://www.islington.gov.uk/social-care-and-health/support-for-professionals/courses-for-professionals</vt:lpwstr>
      </vt:variant>
      <vt:variant>
        <vt:lpwstr/>
      </vt:variant>
      <vt:variant>
        <vt:i4>4194316</vt:i4>
      </vt:variant>
      <vt:variant>
        <vt:i4>6</vt:i4>
      </vt:variant>
      <vt:variant>
        <vt:i4>0</vt:i4>
      </vt:variant>
      <vt:variant>
        <vt:i4>5</vt:i4>
      </vt:variant>
      <vt:variant>
        <vt:lpwstr>https://www.scie.org.uk/care-act-2014/safeguarding-adults/sharing-information/keymessages.asp</vt:lpwstr>
      </vt:variant>
      <vt:variant>
        <vt:lpwstr/>
      </vt:variant>
      <vt:variant>
        <vt:i4>4128870</vt:i4>
      </vt:variant>
      <vt:variant>
        <vt:i4>3</vt:i4>
      </vt:variant>
      <vt:variant>
        <vt:i4>0</vt:i4>
      </vt:variant>
      <vt:variant>
        <vt:i4>5</vt:i4>
      </vt:variant>
      <vt:variant>
        <vt:lpwstr>https://www.gov.uk/government/publications/mental-capacity-act-code-of-practice</vt:lpwstr>
      </vt:variant>
      <vt:variant>
        <vt:lpwstr/>
      </vt:variant>
      <vt:variant>
        <vt:i4>4587546</vt:i4>
      </vt:variant>
      <vt:variant>
        <vt:i4>0</vt:i4>
      </vt:variant>
      <vt:variant>
        <vt:i4>0</vt:i4>
      </vt:variant>
      <vt:variant>
        <vt:i4>5</vt:i4>
      </vt:variant>
      <vt:variant>
        <vt:lpwstr>https://www.equalityhumanrights.com/en/human-rights/human-rights-act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2022-07-26T11:57:00Z</dcterms:created>
  <dcterms:modified xsi:type="dcterms:W3CDTF">2023-08-30T11:54:00Z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0x010100B20A894AE47B4846B8963FA1D46F2B69</vt:lpwstr>
  </property>
</Properties>
</file>